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CE4B" w14:textId="6EDBD133" w:rsidR="00DB3B9F" w:rsidRPr="001B5D95" w:rsidRDefault="001B5D95" w:rsidP="001B5D95">
      <w:pPr>
        <w:pStyle w:val="Titel"/>
      </w:pPr>
      <w:r>
        <w:rPr>
          <w:noProof/>
        </w:rPr>
        <w:drawing>
          <wp:anchor distT="0" distB="0" distL="114300" distR="114300" simplePos="0" relativeHeight="251658240" behindDoc="0" locked="0" layoutInCell="1" allowOverlap="1" wp14:anchorId="53A444A5" wp14:editId="64D20E08">
            <wp:simplePos x="0" y="0"/>
            <wp:positionH relativeFrom="margin">
              <wp:align>left</wp:align>
            </wp:positionH>
            <wp:positionV relativeFrom="margin">
              <wp:posOffset>-251460</wp:posOffset>
            </wp:positionV>
            <wp:extent cx="1164590" cy="1164590"/>
            <wp:effectExtent l="0" t="0" r="0" b="0"/>
            <wp:wrapSquare wrapText="bothSides"/>
            <wp:docPr id="19015338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4590" cy="1164590"/>
                    </a:xfrm>
                    <a:prstGeom prst="rect">
                      <a:avLst/>
                    </a:prstGeom>
                    <a:noFill/>
                  </pic:spPr>
                </pic:pic>
              </a:graphicData>
            </a:graphic>
            <wp14:sizeRelH relativeFrom="page">
              <wp14:pctWidth>0</wp14:pctWidth>
            </wp14:sizeRelH>
            <wp14:sizeRelV relativeFrom="page">
              <wp14:pctHeight>0</wp14:pctHeight>
            </wp14:sizeRelV>
          </wp:anchor>
        </w:drawing>
      </w:r>
      <w:r w:rsidR="00DB3B9F" w:rsidRPr="00AA3271">
        <w:t xml:space="preserve">Convenant Panel Deurbeleid Rotterdam </w:t>
      </w:r>
      <w:r>
        <w:br/>
      </w:r>
      <w:r>
        <w:rPr>
          <w:rFonts w:ascii="Arial" w:hAnsi="Arial" w:cs="Arial"/>
          <w:b/>
          <w:color w:val="000000" w:themeColor="text1"/>
          <w:sz w:val="24"/>
          <w:szCs w:val="24"/>
        </w:rPr>
        <w:br/>
      </w:r>
      <w:r w:rsidR="00DB3B9F" w:rsidRPr="00AA3271">
        <w:rPr>
          <w:rFonts w:ascii="Arial" w:hAnsi="Arial" w:cs="Arial"/>
          <w:b/>
          <w:color w:val="000000" w:themeColor="text1"/>
          <w:sz w:val="24"/>
          <w:szCs w:val="24"/>
        </w:rPr>
        <w:t>ARTIKEL 1. BELANGRIJKSTE BEGRIPPEN</w:t>
      </w:r>
    </w:p>
    <w:p w14:paraId="4217DCE7" w14:textId="77777777" w:rsidR="00DB3B9F" w:rsidRPr="00AA3271" w:rsidRDefault="00DB3B9F" w:rsidP="00DB3B9F">
      <w:pPr>
        <w:rPr>
          <w:rFonts w:ascii="Arial" w:hAnsi="Arial" w:cs="Arial"/>
          <w:i/>
          <w:color w:val="000000" w:themeColor="text1"/>
          <w:sz w:val="24"/>
          <w:szCs w:val="24"/>
        </w:rPr>
      </w:pPr>
      <w:r w:rsidRPr="00AA3271">
        <w:rPr>
          <w:rFonts w:ascii="Arial" w:hAnsi="Arial" w:cs="Arial"/>
          <w:b/>
          <w:i/>
          <w:color w:val="000000" w:themeColor="text1"/>
          <w:sz w:val="24"/>
          <w:szCs w:val="24"/>
        </w:rPr>
        <w:t>Convenant</w:t>
      </w:r>
      <w:r w:rsidRPr="00AA3271">
        <w:rPr>
          <w:rFonts w:ascii="Arial" w:hAnsi="Arial" w:cs="Arial"/>
          <w:color w:val="000000" w:themeColor="text1"/>
          <w:sz w:val="24"/>
          <w:szCs w:val="24"/>
        </w:rPr>
        <w:t>:</w:t>
      </w:r>
      <w:r w:rsidRPr="00AA3271">
        <w:rPr>
          <w:rFonts w:ascii="Arial" w:hAnsi="Arial" w:cs="Arial"/>
          <w:i/>
          <w:color w:val="000000" w:themeColor="text1"/>
          <w:sz w:val="24"/>
          <w:szCs w:val="24"/>
        </w:rPr>
        <w:t xml:space="preserve"> </w:t>
      </w:r>
      <w:r w:rsidRPr="00AA3271">
        <w:rPr>
          <w:rFonts w:ascii="Arial" w:hAnsi="Arial" w:cs="Arial"/>
          <w:color w:val="000000" w:themeColor="text1"/>
          <w:sz w:val="24"/>
          <w:szCs w:val="24"/>
        </w:rPr>
        <w:t xml:space="preserve">afspraken tussen de convenantpartijen ter bevordering van een discriminatievrij </w:t>
      </w:r>
      <w:r w:rsidR="006975DE">
        <w:rPr>
          <w:rFonts w:ascii="Arial" w:hAnsi="Arial" w:cs="Arial"/>
          <w:color w:val="000000" w:themeColor="text1"/>
          <w:sz w:val="24"/>
          <w:szCs w:val="24"/>
        </w:rPr>
        <w:t xml:space="preserve">en sociaal veilig </w:t>
      </w:r>
      <w:r w:rsidRPr="00AA3271">
        <w:rPr>
          <w:rFonts w:ascii="Arial" w:hAnsi="Arial" w:cs="Arial"/>
          <w:color w:val="000000" w:themeColor="text1"/>
          <w:sz w:val="24"/>
          <w:szCs w:val="24"/>
        </w:rPr>
        <w:t>uitgaansleven in Rotterdam.</w:t>
      </w:r>
      <w:r w:rsidRPr="00AA3271">
        <w:rPr>
          <w:rFonts w:ascii="Arial" w:hAnsi="Arial" w:cs="Arial"/>
          <w:i/>
          <w:color w:val="000000" w:themeColor="text1"/>
          <w:sz w:val="24"/>
          <w:szCs w:val="24"/>
        </w:rPr>
        <w:t xml:space="preserve"> </w:t>
      </w:r>
    </w:p>
    <w:p w14:paraId="2882529A" w14:textId="77777777" w:rsidR="00FF51C1" w:rsidRDefault="00DB3B9F" w:rsidP="00DB3B9F">
      <w:pPr>
        <w:rPr>
          <w:rFonts w:ascii="Arial" w:hAnsi="Arial" w:cs="Arial"/>
          <w:color w:val="000000" w:themeColor="text1"/>
          <w:sz w:val="24"/>
          <w:szCs w:val="24"/>
        </w:rPr>
      </w:pPr>
      <w:r w:rsidRPr="00AA3271">
        <w:rPr>
          <w:rFonts w:ascii="Arial" w:hAnsi="Arial" w:cs="Arial"/>
          <w:b/>
          <w:i/>
          <w:color w:val="000000" w:themeColor="text1"/>
          <w:sz w:val="24"/>
          <w:szCs w:val="24"/>
        </w:rPr>
        <w:t>Convenantpartij</w:t>
      </w:r>
      <w:r w:rsidRPr="00AA3271">
        <w:rPr>
          <w:rFonts w:ascii="Arial" w:hAnsi="Arial" w:cs="Arial"/>
          <w:color w:val="000000" w:themeColor="text1"/>
          <w:sz w:val="24"/>
          <w:szCs w:val="24"/>
        </w:rPr>
        <w:t>:</w:t>
      </w:r>
      <w:r w:rsidRPr="00AA3271">
        <w:rPr>
          <w:rFonts w:ascii="Arial" w:hAnsi="Arial" w:cs="Arial"/>
          <w:i/>
          <w:color w:val="000000" w:themeColor="text1"/>
          <w:sz w:val="24"/>
          <w:szCs w:val="24"/>
        </w:rPr>
        <w:t xml:space="preserve"> </w:t>
      </w:r>
      <w:r w:rsidRPr="00AA3271">
        <w:rPr>
          <w:rFonts w:ascii="Arial" w:hAnsi="Arial" w:cs="Arial"/>
          <w:color w:val="000000" w:themeColor="text1"/>
          <w:sz w:val="24"/>
          <w:szCs w:val="24"/>
        </w:rPr>
        <w:t xml:space="preserve">degenen die betrokken zijn bij het opstellen en vaststellen van het convenant. </w:t>
      </w:r>
    </w:p>
    <w:p w14:paraId="2AA798C4" w14:textId="5E05B66E" w:rsidR="00DB3B9F" w:rsidRPr="005A0324" w:rsidRDefault="00FF51C1" w:rsidP="00DB3B9F">
      <w:pPr>
        <w:rPr>
          <w:rFonts w:ascii="Arial" w:hAnsi="Arial" w:cs="Arial"/>
          <w:b/>
          <w:i/>
          <w:color w:val="000000" w:themeColor="text1"/>
          <w:sz w:val="24"/>
          <w:szCs w:val="24"/>
        </w:rPr>
      </w:pPr>
      <w:r w:rsidRPr="00EE28DC">
        <w:rPr>
          <w:rFonts w:ascii="Arial" w:hAnsi="Arial" w:cs="Arial"/>
          <w:b/>
          <w:bCs/>
          <w:i/>
          <w:iCs/>
          <w:color w:val="000000" w:themeColor="text1"/>
          <w:sz w:val="24"/>
          <w:szCs w:val="24"/>
        </w:rPr>
        <w:t>De gemeente:</w:t>
      </w:r>
      <w:r w:rsidRPr="00EE28DC">
        <w:rPr>
          <w:rFonts w:ascii="Arial" w:hAnsi="Arial" w:cs="Arial"/>
          <w:color w:val="000000" w:themeColor="text1"/>
          <w:sz w:val="24"/>
          <w:szCs w:val="24"/>
        </w:rPr>
        <w:t xml:space="preserve"> </w:t>
      </w:r>
      <w:r w:rsidR="00FA0277">
        <w:rPr>
          <w:rFonts w:ascii="Arial" w:hAnsi="Arial" w:cs="Arial"/>
          <w:color w:val="000000" w:themeColor="text1"/>
          <w:sz w:val="24"/>
          <w:szCs w:val="24"/>
        </w:rPr>
        <w:t>Het college van burgemeester en wethouders van de gemeente Rotterdam,</w:t>
      </w:r>
      <w:r w:rsidR="00EE28DC" w:rsidRPr="005A0324">
        <w:rPr>
          <w:rFonts w:ascii="Arial" w:hAnsi="Arial" w:cs="Arial"/>
          <w:sz w:val="24"/>
          <w:szCs w:val="24"/>
        </w:rPr>
        <w:t xml:space="preserve"> </w:t>
      </w:r>
      <w:r w:rsidR="00B4238D">
        <w:rPr>
          <w:rFonts w:ascii="Arial" w:hAnsi="Arial" w:cs="Arial"/>
          <w:sz w:val="24"/>
          <w:szCs w:val="24"/>
        </w:rPr>
        <w:t xml:space="preserve">rechtsgeldig </w:t>
      </w:r>
      <w:r w:rsidR="00EE28DC" w:rsidRPr="005A0324">
        <w:rPr>
          <w:rFonts w:ascii="Arial" w:hAnsi="Arial" w:cs="Arial"/>
          <w:sz w:val="24"/>
          <w:szCs w:val="24"/>
        </w:rPr>
        <w:t xml:space="preserve">vertegenwoordigd door haar wethouder Welzijn, Samenleven, Sport en Digitale Inclusie. </w:t>
      </w:r>
    </w:p>
    <w:p w14:paraId="7A9C613B" w14:textId="77777777" w:rsidR="00DB3B9F" w:rsidRPr="00AA3271" w:rsidRDefault="00DB3B9F" w:rsidP="00DB3B9F">
      <w:pPr>
        <w:rPr>
          <w:rFonts w:ascii="Arial" w:hAnsi="Arial" w:cs="Arial"/>
          <w:i/>
          <w:color w:val="000000" w:themeColor="text1"/>
          <w:sz w:val="24"/>
          <w:szCs w:val="24"/>
        </w:rPr>
      </w:pPr>
      <w:r w:rsidRPr="00AA3271">
        <w:rPr>
          <w:rFonts w:ascii="Arial" w:hAnsi="Arial" w:cs="Arial"/>
          <w:b/>
          <w:i/>
          <w:color w:val="000000" w:themeColor="text1"/>
          <w:sz w:val="24"/>
          <w:szCs w:val="24"/>
        </w:rPr>
        <w:t>Convenantpartner:</w:t>
      </w:r>
      <w:r w:rsidRPr="00AA3271">
        <w:rPr>
          <w:rFonts w:ascii="Arial" w:hAnsi="Arial" w:cs="Arial"/>
          <w:i/>
          <w:color w:val="000000" w:themeColor="text1"/>
          <w:sz w:val="24"/>
          <w:szCs w:val="24"/>
        </w:rPr>
        <w:t xml:space="preserve"> </w:t>
      </w:r>
      <w:r w:rsidRPr="00AA3271">
        <w:rPr>
          <w:rFonts w:ascii="Arial" w:hAnsi="Arial" w:cs="Arial"/>
          <w:color w:val="000000" w:themeColor="text1"/>
          <w:sz w:val="24"/>
          <w:szCs w:val="24"/>
        </w:rPr>
        <w:t>de ondernemers die zich vrijwillig aansluiten, nadat het convenant tussen de convenantpartijen is vastgesteld.</w:t>
      </w:r>
      <w:r w:rsidRPr="00AA3271">
        <w:rPr>
          <w:rFonts w:ascii="Arial" w:hAnsi="Arial" w:cs="Arial"/>
          <w:i/>
          <w:color w:val="000000" w:themeColor="text1"/>
          <w:sz w:val="24"/>
          <w:szCs w:val="24"/>
        </w:rPr>
        <w:t xml:space="preserve"> </w:t>
      </w:r>
    </w:p>
    <w:p w14:paraId="5C4AFFF4" w14:textId="77777777" w:rsidR="00DB3B9F" w:rsidRPr="00AA3271" w:rsidRDefault="00DB3B9F" w:rsidP="00DB3B9F">
      <w:pPr>
        <w:rPr>
          <w:rFonts w:ascii="Arial" w:hAnsi="Arial" w:cs="Arial"/>
          <w:b/>
          <w:color w:val="000000" w:themeColor="text1"/>
          <w:sz w:val="24"/>
          <w:szCs w:val="24"/>
        </w:rPr>
      </w:pPr>
      <w:r w:rsidRPr="00AA3271">
        <w:rPr>
          <w:rFonts w:ascii="Arial" w:hAnsi="Arial" w:cs="Arial"/>
          <w:b/>
          <w:color w:val="000000" w:themeColor="text1"/>
          <w:sz w:val="24"/>
          <w:szCs w:val="24"/>
        </w:rPr>
        <w:t>ARTIKEL 2. ALGEMEEN</w:t>
      </w:r>
    </w:p>
    <w:p w14:paraId="444A26A8" w14:textId="35AA853D" w:rsidR="00DB3B9F" w:rsidRPr="00AA3271" w:rsidRDefault="00DB3B9F" w:rsidP="00DB3B9F">
      <w:pPr>
        <w:pStyle w:val="Lijstalinea"/>
        <w:numPr>
          <w:ilvl w:val="0"/>
          <w:numId w:val="1"/>
        </w:numPr>
        <w:rPr>
          <w:rFonts w:ascii="Arial" w:hAnsi="Arial" w:cs="Arial"/>
          <w:color w:val="000000" w:themeColor="text1"/>
          <w:sz w:val="24"/>
          <w:szCs w:val="24"/>
        </w:rPr>
      </w:pPr>
      <w:r w:rsidRPr="00AA3271">
        <w:rPr>
          <w:rFonts w:ascii="Arial" w:hAnsi="Arial" w:cs="Arial"/>
          <w:color w:val="000000" w:themeColor="text1"/>
          <w:sz w:val="24"/>
          <w:szCs w:val="24"/>
        </w:rPr>
        <w:t xml:space="preserve">De rol van het Panel Deurbeleid is opgenomen in </w:t>
      </w:r>
      <w:r w:rsidR="0029673F">
        <w:rPr>
          <w:rFonts w:ascii="Arial" w:hAnsi="Arial" w:cs="Arial"/>
          <w:color w:val="000000" w:themeColor="text1"/>
          <w:sz w:val="24"/>
          <w:szCs w:val="24"/>
        </w:rPr>
        <w:t>het uitvoeringsplan Horeca</w:t>
      </w:r>
      <w:r w:rsidR="00F86AC2">
        <w:rPr>
          <w:rStyle w:val="Voetnootmarkering"/>
          <w:rFonts w:ascii="Arial" w:hAnsi="Arial" w:cs="Arial"/>
          <w:color w:val="000000" w:themeColor="text1"/>
          <w:sz w:val="24"/>
          <w:szCs w:val="24"/>
        </w:rPr>
        <w:footnoteReference w:id="1"/>
      </w:r>
      <w:r w:rsidR="0029673F">
        <w:rPr>
          <w:rFonts w:ascii="Arial" w:hAnsi="Arial" w:cs="Arial"/>
          <w:color w:val="000000" w:themeColor="text1"/>
          <w:sz w:val="24"/>
          <w:szCs w:val="24"/>
        </w:rPr>
        <w:t xml:space="preserve"> </w:t>
      </w:r>
      <w:r w:rsidRPr="00AA3271">
        <w:rPr>
          <w:rFonts w:ascii="Arial" w:hAnsi="Arial" w:cs="Arial"/>
          <w:color w:val="000000" w:themeColor="text1"/>
          <w:sz w:val="24"/>
          <w:szCs w:val="24"/>
        </w:rPr>
        <w:t xml:space="preserve">van de gemeente Rotterdam </w:t>
      </w:r>
      <w:r w:rsidR="00EE28DC">
        <w:rPr>
          <w:rFonts w:ascii="Arial" w:hAnsi="Arial" w:cs="Arial"/>
          <w:color w:val="000000" w:themeColor="text1"/>
          <w:sz w:val="24"/>
          <w:szCs w:val="24"/>
        </w:rPr>
        <w:t>december 2022.</w:t>
      </w:r>
      <w:r w:rsidRPr="00AA3271">
        <w:rPr>
          <w:rFonts w:ascii="Arial" w:hAnsi="Arial" w:cs="Arial"/>
          <w:color w:val="000000" w:themeColor="text1"/>
          <w:sz w:val="24"/>
          <w:szCs w:val="24"/>
        </w:rPr>
        <w:br/>
      </w:r>
    </w:p>
    <w:p w14:paraId="6BB9CDE6" w14:textId="551140E0" w:rsidR="00DB3B9F" w:rsidRPr="00AA3271" w:rsidRDefault="00DB3B9F" w:rsidP="00DB3B9F">
      <w:pPr>
        <w:pStyle w:val="Lijstalinea"/>
        <w:numPr>
          <w:ilvl w:val="0"/>
          <w:numId w:val="1"/>
        </w:numPr>
        <w:rPr>
          <w:rFonts w:ascii="Arial" w:hAnsi="Arial" w:cs="Arial"/>
          <w:color w:val="000000" w:themeColor="text1"/>
          <w:sz w:val="24"/>
          <w:szCs w:val="24"/>
        </w:rPr>
      </w:pPr>
      <w:r w:rsidRPr="00AA3271">
        <w:rPr>
          <w:rFonts w:ascii="Arial" w:hAnsi="Arial" w:cs="Arial"/>
          <w:color w:val="000000" w:themeColor="text1"/>
          <w:sz w:val="24"/>
          <w:szCs w:val="24"/>
        </w:rPr>
        <w:t xml:space="preserve">Het convenant is van kracht vanaf het moment van ondertekening door de convenantpartijen en heeft gerekend vanaf dat moment, een geldigheidsduur van </w:t>
      </w:r>
      <w:r w:rsidR="00BD1A6B">
        <w:rPr>
          <w:rFonts w:ascii="Arial" w:hAnsi="Arial" w:cs="Arial"/>
          <w:color w:val="000000" w:themeColor="text1"/>
          <w:sz w:val="24"/>
          <w:szCs w:val="24"/>
        </w:rPr>
        <w:t>4</w:t>
      </w:r>
      <w:r w:rsidRPr="00AA3271">
        <w:rPr>
          <w:rFonts w:ascii="Arial" w:hAnsi="Arial" w:cs="Arial"/>
          <w:color w:val="000000" w:themeColor="text1"/>
          <w:sz w:val="24"/>
          <w:szCs w:val="24"/>
        </w:rPr>
        <w:t xml:space="preserve"> jaar. Na deze periode wordt het convenant</w:t>
      </w:r>
      <w:r w:rsidR="008740A9">
        <w:rPr>
          <w:rFonts w:ascii="Arial" w:hAnsi="Arial" w:cs="Arial"/>
          <w:color w:val="000000" w:themeColor="text1"/>
          <w:sz w:val="24"/>
          <w:szCs w:val="24"/>
        </w:rPr>
        <w:t xml:space="preserve"> </w:t>
      </w:r>
      <w:r w:rsidRPr="00AA3271">
        <w:rPr>
          <w:rFonts w:ascii="Arial" w:hAnsi="Arial" w:cs="Arial"/>
          <w:color w:val="000000" w:themeColor="text1"/>
          <w:sz w:val="24"/>
          <w:szCs w:val="24"/>
        </w:rPr>
        <w:t>geactualiseerd</w:t>
      </w:r>
      <w:r w:rsidR="00AA3F60">
        <w:rPr>
          <w:rFonts w:ascii="Arial" w:hAnsi="Arial" w:cs="Arial"/>
          <w:color w:val="000000" w:themeColor="text1"/>
          <w:sz w:val="24"/>
          <w:szCs w:val="24"/>
        </w:rPr>
        <w:t xml:space="preserve"> en opnieuw onderteken</w:t>
      </w:r>
      <w:r w:rsidR="009D28AF">
        <w:rPr>
          <w:rFonts w:ascii="Arial" w:hAnsi="Arial" w:cs="Arial"/>
          <w:color w:val="000000" w:themeColor="text1"/>
          <w:sz w:val="24"/>
          <w:szCs w:val="24"/>
        </w:rPr>
        <w:t>d</w:t>
      </w:r>
      <w:r w:rsidR="003E2753">
        <w:rPr>
          <w:rFonts w:ascii="Arial" w:hAnsi="Arial" w:cs="Arial"/>
          <w:color w:val="000000" w:themeColor="text1"/>
          <w:sz w:val="24"/>
          <w:szCs w:val="24"/>
        </w:rPr>
        <w:t xml:space="preserve">. </w:t>
      </w:r>
      <w:r w:rsidRPr="00AA3271">
        <w:rPr>
          <w:rFonts w:ascii="Arial" w:hAnsi="Arial" w:cs="Arial"/>
          <w:color w:val="000000" w:themeColor="text1"/>
          <w:sz w:val="24"/>
          <w:szCs w:val="24"/>
        </w:rPr>
        <w:br/>
      </w:r>
    </w:p>
    <w:p w14:paraId="521CECB6" w14:textId="276554D2" w:rsidR="00DB3B9F" w:rsidRPr="00AA3271" w:rsidRDefault="00DB3B9F" w:rsidP="00DB3B9F">
      <w:pPr>
        <w:pStyle w:val="Lijstalinea"/>
        <w:numPr>
          <w:ilvl w:val="0"/>
          <w:numId w:val="1"/>
        </w:numPr>
        <w:rPr>
          <w:rFonts w:ascii="Arial" w:hAnsi="Arial" w:cs="Arial"/>
          <w:color w:val="000000" w:themeColor="text1"/>
          <w:sz w:val="24"/>
          <w:szCs w:val="24"/>
        </w:rPr>
      </w:pPr>
      <w:r w:rsidRPr="00AA3271">
        <w:rPr>
          <w:rFonts w:ascii="Arial" w:hAnsi="Arial" w:cs="Arial"/>
          <w:color w:val="000000" w:themeColor="text1"/>
          <w:sz w:val="24"/>
          <w:szCs w:val="24"/>
        </w:rPr>
        <w:t xml:space="preserve">Het convenant is voor de individuele horecaondernemer, convenantpartner, van kracht vanaf het moment van ondertekening, </w:t>
      </w:r>
      <w:r w:rsidR="006C0A46">
        <w:rPr>
          <w:rFonts w:ascii="Arial" w:hAnsi="Arial" w:cs="Arial"/>
          <w:color w:val="000000" w:themeColor="text1"/>
          <w:sz w:val="24"/>
          <w:szCs w:val="24"/>
        </w:rPr>
        <w:t xml:space="preserve">met </w:t>
      </w:r>
      <w:r w:rsidRPr="00AA3271">
        <w:rPr>
          <w:rFonts w:ascii="Arial" w:hAnsi="Arial" w:cs="Arial"/>
          <w:color w:val="000000" w:themeColor="text1"/>
          <w:sz w:val="24"/>
          <w:szCs w:val="24"/>
        </w:rPr>
        <w:t>een geldigheidsduur voor de resterende looptijd van het convenant.</w:t>
      </w:r>
    </w:p>
    <w:p w14:paraId="3AB1DB35" w14:textId="77777777" w:rsidR="00DB3B9F" w:rsidRPr="00AA3271" w:rsidRDefault="00DB3B9F" w:rsidP="00DB3B9F">
      <w:pPr>
        <w:pStyle w:val="Lijstalinea"/>
        <w:rPr>
          <w:rFonts w:ascii="Arial" w:hAnsi="Arial" w:cs="Arial"/>
          <w:color w:val="000000" w:themeColor="text1"/>
          <w:sz w:val="24"/>
          <w:szCs w:val="24"/>
        </w:rPr>
      </w:pPr>
    </w:p>
    <w:p w14:paraId="543358F8" w14:textId="77777777" w:rsidR="00DB3B9F" w:rsidRDefault="00DB3B9F" w:rsidP="00DB3B9F">
      <w:pPr>
        <w:pStyle w:val="Lijstalinea"/>
        <w:numPr>
          <w:ilvl w:val="0"/>
          <w:numId w:val="1"/>
        </w:numPr>
        <w:rPr>
          <w:rFonts w:ascii="Arial" w:hAnsi="Arial" w:cs="Arial"/>
          <w:color w:val="000000" w:themeColor="text1"/>
          <w:sz w:val="24"/>
          <w:szCs w:val="24"/>
        </w:rPr>
      </w:pPr>
      <w:r w:rsidRPr="00AA3271">
        <w:rPr>
          <w:rFonts w:ascii="Arial" w:hAnsi="Arial" w:cs="Arial"/>
          <w:color w:val="000000" w:themeColor="text1"/>
          <w:sz w:val="24"/>
          <w:szCs w:val="24"/>
        </w:rPr>
        <w:t xml:space="preserve">De definitie van discriminatie in de zin van de Algemene wet gelijke behandeling is leidend in alle activiteiten van het Panel en de communicatie tussen ondernemers en het Panel. Deze definitie luidt als volgt: </w:t>
      </w:r>
      <w:r w:rsidRPr="00AA3271">
        <w:rPr>
          <w:rFonts w:ascii="Arial" w:hAnsi="Arial" w:cs="Arial"/>
          <w:i/>
          <w:color w:val="000000" w:themeColor="text1"/>
          <w:sz w:val="24"/>
          <w:szCs w:val="24"/>
        </w:rPr>
        <w:t>“ongeoorloofd onderscheid of ongelijke behandeling op grond van godsdienst, levensovertuiging, politieke gezindheid, ras, geslacht, leeftijd, seksuele geaardheid of op welke grond dan ook is niet toegestaan”.</w:t>
      </w:r>
      <w:r w:rsidRPr="00AA3271">
        <w:rPr>
          <w:rFonts w:ascii="Arial" w:hAnsi="Arial" w:cs="Arial"/>
          <w:color w:val="000000" w:themeColor="text1"/>
          <w:sz w:val="24"/>
          <w:szCs w:val="24"/>
        </w:rPr>
        <w:t xml:space="preserve"> </w:t>
      </w:r>
    </w:p>
    <w:p w14:paraId="50E8FE54" w14:textId="77777777" w:rsidR="00910831" w:rsidRPr="00910831" w:rsidRDefault="00910831" w:rsidP="00910831">
      <w:pPr>
        <w:pStyle w:val="Lijstalinea"/>
        <w:rPr>
          <w:rFonts w:ascii="Arial" w:hAnsi="Arial" w:cs="Arial"/>
          <w:color w:val="000000" w:themeColor="text1"/>
          <w:sz w:val="24"/>
          <w:szCs w:val="24"/>
        </w:rPr>
      </w:pPr>
    </w:p>
    <w:p w14:paraId="2D72BEF8" w14:textId="18EAA5E3" w:rsidR="00E45D33" w:rsidRPr="001B5D95" w:rsidRDefault="00910831" w:rsidP="001B5D95">
      <w:pPr>
        <w:pStyle w:val="Lijstalinea"/>
        <w:numPr>
          <w:ilvl w:val="0"/>
          <w:numId w:val="1"/>
        </w:numPr>
        <w:rPr>
          <w:rFonts w:ascii="Arial" w:hAnsi="Arial" w:cs="Arial"/>
          <w:i/>
          <w:iCs/>
          <w:color w:val="000000" w:themeColor="text1"/>
          <w:sz w:val="24"/>
          <w:szCs w:val="24"/>
        </w:rPr>
      </w:pPr>
      <w:r>
        <w:rPr>
          <w:rFonts w:ascii="Arial" w:hAnsi="Arial" w:cs="Arial"/>
          <w:color w:val="000000" w:themeColor="text1"/>
          <w:sz w:val="24"/>
          <w:szCs w:val="24"/>
        </w:rPr>
        <w:t>De definitie van Sociale Veiligheid</w:t>
      </w:r>
      <w:r w:rsidR="002450D9">
        <w:rPr>
          <w:rFonts w:ascii="Arial" w:hAnsi="Arial" w:cs="Arial"/>
          <w:color w:val="000000" w:themeColor="text1"/>
          <w:sz w:val="24"/>
          <w:szCs w:val="24"/>
        </w:rPr>
        <w:t xml:space="preserve"> is eveneens leidend in alle activiteiten van het Panel en de communicatie tussen ondernemers en het Panel. Deze definitie luidt als volgt:</w:t>
      </w:r>
      <w:r w:rsidR="00F03369">
        <w:rPr>
          <w:rFonts w:ascii="Arial" w:hAnsi="Arial" w:cs="Arial"/>
          <w:color w:val="000000" w:themeColor="text1"/>
          <w:sz w:val="24"/>
          <w:szCs w:val="24"/>
        </w:rPr>
        <w:t xml:space="preserve">” </w:t>
      </w:r>
      <w:r w:rsidR="00F03369" w:rsidRPr="00F33436">
        <w:rPr>
          <w:rFonts w:ascii="Arial" w:hAnsi="Arial" w:cs="Arial"/>
          <w:i/>
          <w:iCs/>
          <w:color w:val="000000" w:themeColor="text1"/>
          <w:sz w:val="24"/>
          <w:szCs w:val="24"/>
        </w:rPr>
        <w:t>Je beschermd voelen tegen het gedrag van andere mensen, waarin een uitgaansgelegenheid een p</w:t>
      </w:r>
      <w:r w:rsidR="00156088" w:rsidRPr="00F33436">
        <w:rPr>
          <w:rFonts w:ascii="Arial" w:hAnsi="Arial" w:cs="Arial"/>
          <w:i/>
          <w:iCs/>
          <w:color w:val="000000" w:themeColor="text1"/>
          <w:sz w:val="24"/>
          <w:szCs w:val="24"/>
        </w:rPr>
        <w:t xml:space="preserve">lek </w:t>
      </w:r>
      <w:r w:rsidR="00F03369" w:rsidRPr="00F33436">
        <w:rPr>
          <w:rFonts w:ascii="Arial" w:hAnsi="Arial" w:cs="Arial"/>
          <w:i/>
          <w:iCs/>
          <w:color w:val="000000" w:themeColor="text1"/>
          <w:sz w:val="24"/>
          <w:szCs w:val="24"/>
        </w:rPr>
        <w:t xml:space="preserve">is </w:t>
      </w:r>
      <w:r w:rsidR="00156088" w:rsidRPr="00F33436">
        <w:rPr>
          <w:rFonts w:ascii="Arial" w:hAnsi="Arial" w:cs="Arial"/>
          <w:i/>
          <w:iCs/>
          <w:color w:val="000000" w:themeColor="text1"/>
          <w:sz w:val="24"/>
          <w:szCs w:val="24"/>
        </w:rPr>
        <w:t>waar mensen zich gezien, gehoord, gekend en welkom voelen om wie ze zijn</w:t>
      </w:r>
      <w:r w:rsidR="00F03369" w:rsidRPr="00F33436">
        <w:rPr>
          <w:rFonts w:ascii="Arial" w:hAnsi="Arial" w:cs="Arial"/>
          <w:i/>
          <w:iCs/>
          <w:color w:val="000000" w:themeColor="text1"/>
          <w:sz w:val="24"/>
          <w:szCs w:val="24"/>
        </w:rPr>
        <w:t>.”</w:t>
      </w:r>
    </w:p>
    <w:p w14:paraId="49E00B07" w14:textId="77777777" w:rsidR="00DB3B9F" w:rsidRPr="00AA3271" w:rsidRDefault="00DB3B9F" w:rsidP="00DB3B9F">
      <w:pPr>
        <w:rPr>
          <w:rFonts w:ascii="Arial" w:hAnsi="Arial" w:cs="Arial"/>
          <w:b/>
          <w:color w:val="000000" w:themeColor="text1"/>
          <w:sz w:val="24"/>
          <w:szCs w:val="24"/>
        </w:rPr>
      </w:pPr>
      <w:r w:rsidRPr="00AA3271">
        <w:rPr>
          <w:rFonts w:ascii="Arial" w:hAnsi="Arial" w:cs="Arial"/>
          <w:b/>
          <w:color w:val="000000" w:themeColor="text1"/>
          <w:sz w:val="24"/>
          <w:szCs w:val="24"/>
        </w:rPr>
        <w:lastRenderedPageBreak/>
        <w:t>ARTIKEL 3. DE HORECAONDERNEMING (24-UURSVERGUNNINGHOUDERS)</w:t>
      </w:r>
    </w:p>
    <w:p w14:paraId="3313E5C2" w14:textId="77777777" w:rsidR="00DB3B9F" w:rsidRPr="00137A44" w:rsidRDefault="00DB3B9F" w:rsidP="00137A44">
      <w:pPr>
        <w:pStyle w:val="Lijstalinea"/>
        <w:numPr>
          <w:ilvl w:val="0"/>
          <w:numId w:val="5"/>
        </w:numPr>
        <w:rPr>
          <w:rFonts w:ascii="Arial" w:hAnsi="Arial" w:cs="Arial"/>
          <w:color w:val="000000" w:themeColor="text1"/>
          <w:sz w:val="24"/>
          <w:szCs w:val="24"/>
        </w:rPr>
      </w:pPr>
      <w:r w:rsidRPr="00137A44">
        <w:rPr>
          <w:rFonts w:ascii="Arial" w:hAnsi="Arial" w:cs="Arial"/>
          <w:color w:val="000000" w:themeColor="text1"/>
          <w:sz w:val="24"/>
          <w:szCs w:val="24"/>
        </w:rPr>
        <w:t xml:space="preserve">Het deurbeleid is transparant en controleerbaar en </w:t>
      </w:r>
      <w:r w:rsidRPr="00137A44">
        <w:rPr>
          <w:rFonts w:ascii="Arial" w:hAnsi="Arial" w:cs="Arial"/>
          <w:i/>
          <w:color w:val="000000" w:themeColor="text1"/>
          <w:sz w:val="24"/>
          <w:szCs w:val="24"/>
        </w:rPr>
        <w:t>altijd</w:t>
      </w:r>
      <w:r w:rsidRPr="00137A44">
        <w:rPr>
          <w:rFonts w:ascii="Arial" w:hAnsi="Arial" w:cs="Arial"/>
          <w:color w:val="000000" w:themeColor="text1"/>
          <w:sz w:val="24"/>
          <w:szCs w:val="24"/>
        </w:rPr>
        <w:t xml:space="preserve"> geldig. </w:t>
      </w:r>
      <w:r w:rsidRPr="00137A44">
        <w:rPr>
          <w:rFonts w:ascii="Arial" w:hAnsi="Arial" w:cs="Arial"/>
          <w:color w:val="000000" w:themeColor="text1"/>
          <w:sz w:val="24"/>
          <w:szCs w:val="24"/>
        </w:rPr>
        <w:br/>
      </w:r>
    </w:p>
    <w:p w14:paraId="1D6211A1" w14:textId="77777777" w:rsidR="00DB3B9F" w:rsidRPr="00AA3271" w:rsidRDefault="00DB3B9F" w:rsidP="00137A44">
      <w:pPr>
        <w:pStyle w:val="Lijstalinea"/>
        <w:numPr>
          <w:ilvl w:val="0"/>
          <w:numId w:val="5"/>
        </w:numPr>
        <w:rPr>
          <w:rFonts w:ascii="Arial" w:hAnsi="Arial" w:cs="Arial"/>
          <w:color w:val="000000" w:themeColor="text1"/>
          <w:sz w:val="24"/>
          <w:szCs w:val="24"/>
        </w:rPr>
      </w:pPr>
      <w:r w:rsidRPr="00AA3271">
        <w:rPr>
          <w:rFonts w:ascii="Arial" w:hAnsi="Arial" w:cs="Arial"/>
          <w:color w:val="000000" w:themeColor="text1"/>
          <w:sz w:val="24"/>
          <w:szCs w:val="24"/>
        </w:rPr>
        <w:t xml:space="preserve">Het deurbeleid is duidelijk zichtbaar en leesbaar voor de bezoekers en aan de buitenzijde van de onderneming geafficheerd. </w:t>
      </w:r>
    </w:p>
    <w:p w14:paraId="564B1245" w14:textId="77777777" w:rsidR="00DB3B9F" w:rsidRPr="00AA3271" w:rsidRDefault="00DB3B9F" w:rsidP="00DB3B9F">
      <w:pPr>
        <w:pStyle w:val="Lijstalinea"/>
        <w:rPr>
          <w:rFonts w:ascii="Arial" w:hAnsi="Arial" w:cs="Arial"/>
          <w:color w:val="000000" w:themeColor="text1"/>
          <w:sz w:val="24"/>
          <w:szCs w:val="24"/>
        </w:rPr>
      </w:pPr>
    </w:p>
    <w:p w14:paraId="1908D788" w14:textId="4FD55EA5" w:rsidR="00DB3B9F" w:rsidRPr="00AA3271" w:rsidRDefault="00DB3B9F" w:rsidP="00137A44">
      <w:pPr>
        <w:pStyle w:val="Lijstalinea"/>
        <w:numPr>
          <w:ilvl w:val="0"/>
          <w:numId w:val="5"/>
        </w:numPr>
        <w:rPr>
          <w:rFonts w:ascii="Arial" w:hAnsi="Arial" w:cs="Arial"/>
          <w:color w:val="000000" w:themeColor="text1"/>
          <w:sz w:val="24"/>
          <w:szCs w:val="24"/>
        </w:rPr>
      </w:pPr>
      <w:r w:rsidRPr="00AA3271">
        <w:rPr>
          <w:rFonts w:ascii="Arial" w:hAnsi="Arial" w:cs="Arial"/>
          <w:color w:val="000000" w:themeColor="text1"/>
          <w:sz w:val="24"/>
          <w:szCs w:val="24"/>
        </w:rPr>
        <w:t xml:space="preserve">De deur/huisregel zijn niet strijdig met de top 10 deurregels van het </w:t>
      </w:r>
      <w:r w:rsidR="008A6952">
        <w:rPr>
          <w:rFonts w:ascii="Arial" w:hAnsi="Arial" w:cs="Arial"/>
          <w:color w:val="000000" w:themeColor="text1"/>
          <w:sz w:val="24"/>
          <w:szCs w:val="24"/>
        </w:rPr>
        <w:t xml:space="preserve">Panel. </w:t>
      </w:r>
      <w:r w:rsidRPr="00AA3271">
        <w:rPr>
          <w:rFonts w:ascii="Arial" w:hAnsi="Arial" w:cs="Arial"/>
          <w:color w:val="000000" w:themeColor="text1"/>
          <w:sz w:val="24"/>
          <w:szCs w:val="24"/>
        </w:rPr>
        <w:t xml:space="preserve">Het deurbeleid voldoet daarmee aan de vastgestelde criteria van het Panel en is onderdeel van het exploitatieplan. Uitzonderingen </w:t>
      </w:r>
      <w:r w:rsidR="00F86AC2">
        <w:rPr>
          <w:rFonts w:ascii="Arial" w:hAnsi="Arial" w:cs="Arial"/>
          <w:color w:val="000000" w:themeColor="text1"/>
          <w:sz w:val="24"/>
          <w:szCs w:val="24"/>
        </w:rPr>
        <w:t>hierop kunnen alleen gemaakt worden</w:t>
      </w:r>
      <w:r w:rsidRPr="00AA3271">
        <w:rPr>
          <w:rFonts w:ascii="Arial" w:hAnsi="Arial" w:cs="Arial"/>
          <w:color w:val="000000" w:themeColor="text1"/>
          <w:sz w:val="24"/>
          <w:szCs w:val="24"/>
        </w:rPr>
        <w:t xml:space="preserve"> in overleg met het Panel. </w:t>
      </w:r>
    </w:p>
    <w:p w14:paraId="0341368E" w14:textId="77777777" w:rsidR="00DB3B9F" w:rsidRPr="00AA3271" w:rsidRDefault="00DB3B9F" w:rsidP="00DB3B9F">
      <w:pPr>
        <w:pStyle w:val="Lijstalinea"/>
        <w:rPr>
          <w:rFonts w:ascii="Arial" w:hAnsi="Arial" w:cs="Arial"/>
          <w:color w:val="000000" w:themeColor="text1"/>
          <w:sz w:val="24"/>
          <w:szCs w:val="24"/>
        </w:rPr>
      </w:pPr>
    </w:p>
    <w:p w14:paraId="77D69743" w14:textId="77777777" w:rsidR="00DB3B9F" w:rsidRPr="00137A44" w:rsidRDefault="00DB3B9F" w:rsidP="00137A44">
      <w:pPr>
        <w:pStyle w:val="Lijstalinea"/>
        <w:numPr>
          <w:ilvl w:val="0"/>
          <w:numId w:val="5"/>
        </w:numPr>
        <w:rPr>
          <w:rFonts w:ascii="Arial" w:hAnsi="Arial" w:cs="Arial"/>
          <w:color w:val="000000" w:themeColor="text1"/>
          <w:sz w:val="24"/>
          <w:szCs w:val="24"/>
        </w:rPr>
      </w:pPr>
      <w:r w:rsidRPr="00137A44">
        <w:rPr>
          <w:rFonts w:ascii="Arial" w:hAnsi="Arial" w:cs="Arial"/>
          <w:color w:val="000000" w:themeColor="text1"/>
          <w:sz w:val="24"/>
          <w:szCs w:val="24"/>
        </w:rPr>
        <w:t xml:space="preserve">Indien (een deel van) de inrichting verhuurd wordt aan derden die afwijkend deurbeleid voeren, dient voor de bezoeker duidelijk te zijn welk deurbeleid geldig is. Ook dit deurbeleid dient aan de buitenzijde van de onderneming geafficheerd te zijn en moet voldoen aan de criteria van het Panel. </w:t>
      </w:r>
    </w:p>
    <w:p w14:paraId="7E75CF96" w14:textId="77777777" w:rsidR="00DB3B9F" w:rsidRPr="00AA3271" w:rsidRDefault="00DB3B9F" w:rsidP="00DB3B9F">
      <w:pPr>
        <w:pStyle w:val="Lijstalinea"/>
        <w:rPr>
          <w:rFonts w:ascii="Arial" w:hAnsi="Arial" w:cs="Arial"/>
          <w:color w:val="000000" w:themeColor="text1"/>
          <w:sz w:val="24"/>
          <w:szCs w:val="24"/>
        </w:rPr>
      </w:pPr>
    </w:p>
    <w:p w14:paraId="08A9B424" w14:textId="77777777" w:rsidR="00DB3B9F" w:rsidRPr="00AA3271" w:rsidRDefault="00DB3B9F" w:rsidP="00F86AC2">
      <w:pPr>
        <w:pStyle w:val="Lijstalinea"/>
        <w:numPr>
          <w:ilvl w:val="0"/>
          <w:numId w:val="5"/>
        </w:numPr>
        <w:spacing w:after="0"/>
        <w:rPr>
          <w:rFonts w:ascii="Arial" w:hAnsi="Arial" w:cs="Arial"/>
          <w:color w:val="000000" w:themeColor="text1"/>
          <w:sz w:val="24"/>
          <w:szCs w:val="24"/>
        </w:rPr>
      </w:pPr>
      <w:r w:rsidRPr="00AA3271">
        <w:rPr>
          <w:rFonts w:ascii="Arial" w:hAnsi="Arial" w:cs="Arial"/>
          <w:color w:val="000000" w:themeColor="text1"/>
          <w:sz w:val="24"/>
          <w:szCs w:val="24"/>
        </w:rPr>
        <w:t>De ondernemer stelt uitsluitend functionele eisen aan de gast om:</w:t>
      </w:r>
    </w:p>
    <w:p w14:paraId="71708C49" w14:textId="77777777" w:rsidR="00DB3B9F" w:rsidRPr="00F86AC2" w:rsidRDefault="00DB3B9F" w:rsidP="00F86AC2">
      <w:pPr>
        <w:spacing w:after="0"/>
        <w:rPr>
          <w:rFonts w:ascii="Arial" w:hAnsi="Arial" w:cs="Arial"/>
          <w:color w:val="000000" w:themeColor="text1"/>
          <w:sz w:val="24"/>
          <w:szCs w:val="24"/>
        </w:rPr>
      </w:pPr>
    </w:p>
    <w:p w14:paraId="05C2CA1A" w14:textId="77777777" w:rsidR="00DB3B9F" w:rsidRPr="00AA3271" w:rsidRDefault="00DB3B9F" w:rsidP="00F86AC2">
      <w:pPr>
        <w:pStyle w:val="Lijstalinea"/>
        <w:numPr>
          <w:ilvl w:val="1"/>
          <w:numId w:val="5"/>
        </w:numPr>
        <w:spacing w:after="0"/>
        <w:rPr>
          <w:rFonts w:ascii="Arial" w:hAnsi="Arial" w:cs="Arial"/>
          <w:color w:val="000000" w:themeColor="text1"/>
          <w:sz w:val="24"/>
          <w:szCs w:val="24"/>
        </w:rPr>
      </w:pPr>
      <w:r w:rsidRPr="00AA3271">
        <w:rPr>
          <w:rFonts w:ascii="Arial" w:hAnsi="Arial" w:cs="Arial"/>
          <w:color w:val="000000" w:themeColor="text1"/>
          <w:sz w:val="24"/>
          <w:szCs w:val="24"/>
        </w:rPr>
        <w:t xml:space="preserve">De goede naam van de onderneming te behouden; </w:t>
      </w:r>
    </w:p>
    <w:p w14:paraId="1CD00B68" w14:textId="77777777" w:rsidR="00DB3B9F" w:rsidRPr="00AA3271" w:rsidRDefault="00DB3B9F" w:rsidP="00F86AC2">
      <w:pPr>
        <w:pStyle w:val="Lijstalinea"/>
        <w:numPr>
          <w:ilvl w:val="1"/>
          <w:numId w:val="5"/>
        </w:numPr>
        <w:spacing w:after="0"/>
        <w:rPr>
          <w:rFonts w:ascii="Arial" w:hAnsi="Arial" w:cs="Arial"/>
          <w:color w:val="000000" w:themeColor="text1"/>
          <w:sz w:val="24"/>
          <w:szCs w:val="24"/>
        </w:rPr>
      </w:pPr>
      <w:r w:rsidRPr="00AA3271">
        <w:rPr>
          <w:rFonts w:ascii="Arial" w:hAnsi="Arial" w:cs="Arial"/>
          <w:color w:val="000000" w:themeColor="text1"/>
          <w:sz w:val="24"/>
          <w:szCs w:val="24"/>
        </w:rPr>
        <w:t xml:space="preserve">De orde en rust in de onderneming te garanderen; </w:t>
      </w:r>
    </w:p>
    <w:p w14:paraId="745264F4" w14:textId="77777777" w:rsidR="00DB3B9F" w:rsidRPr="00AA3271" w:rsidRDefault="00DB3B9F" w:rsidP="00F86AC2">
      <w:pPr>
        <w:pStyle w:val="Lijstalinea"/>
        <w:numPr>
          <w:ilvl w:val="1"/>
          <w:numId w:val="5"/>
        </w:numPr>
        <w:spacing w:after="0"/>
        <w:rPr>
          <w:rFonts w:ascii="Arial" w:hAnsi="Arial" w:cs="Arial"/>
          <w:color w:val="000000" w:themeColor="text1"/>
          <w:sz w:val="24"/>
          <w:szCs w:val="24"/>
        </w:rPr>
      </w:pPr>
      <w:r w:rsidRPr="00AA3271">
        <w:rPr>
          <w:rFonts w:ascii="Arial" w:hAnsi="Arial" w:cs="Arial"/>
          <w:color w:val="000000" w:themeColor="text1"/>
          <w:sz w:val="24"/>
          <w:szCs w:val="24"/>
        </w:rPr>
        <w:t>De veiligheid van de gasten en medewerkers te waarborgen;</w:t>
      </w:r>
    </w:p>
    <w:p w14:paraId="17F7CC1F" w14:textId="40ED8BC1" w:rsidR="00DB3B9F" w:rsidRDefault="00DB3B9F" w:rsidP="00F86AC2">
      <w:pPr>
        <w:pStyle w:val="Lijstalinea"/>
        <w:numPr>
          <w:ilvl w:val="1"/>
          <w:numId w:val="5"/>
        </w:numPr>
        <w:spacing w:after="0"/>
        <w:rPr>
          <w:rFonts w:ascii="Arial" w:hAnsi="Arial" w:cs="Arial"/>
          <w:color w:val="000000" w:themeColor="text1"/>
          <w:sz w:val="24"/>
          <w:szCs w:val="24"/>
        </w:rPr>
      </w:pPr>
      <w:r w:rsidRPr="00AA3271">
        <w:rPr>
          <w:rFonts w:ascii="Arial" w:hAnsi="Arial" w:cs="Arial"/>
          <w:color w:val="000000" w:themeColor="text1"/>
          <w:sz w:val="24"/>
          <w:szCs w:val="24"/>
        </w:rPr>
        <w:t xml:space="preserve">De nakoming van overeenkomsten te bewerkstelligen. </w:t>
      </w:r>
    </w:p>
    <w:p w14:paraId="74173776" w14:textId="77777777" w:rsidR="00E835A9" w:rsidRPr="00AA3271" w:rsidRDefault="00E835A9" w:rsidP="00E835A9">
      <w:pPr>
        <w:pStyle w:val="Lijstalinea"/>
        <w:spacing w:after="0"/>
        <w:ind w:left="1440"/>
        <w:rPr>
          <w:rFonts w:ascii="Arial" w:hAnsi="Arial" w:cs="Arial"/>
          <w:color w:val="000000" w:themeColor="text1"/>
          <w:sz w:val="24"/>
          <w:szCs w:val="24"/>
        </w:rPr>
      </w:pPr>
    </w:p>
    <w:p w14:paraId="185E6EE5" w14:textId="77777777" w:rsidR="00DB3B9F" w:rsidRPr="00AA3271" w:rsidRDefault="00DB3B9F" w:rsidP="00DB3B9F">
      <w:pPr>
        <w:ind w:left="1080"/>
        <w:rPr>
          <w:rFonts w:ascii="Arial" w:hAnsi="Arial" w:cs="Arial"/>
          <w:color w:val="000000" w:themeColor="text1"/>
          <w:sz w:val="24"/>
          <w:szCs w:val="24"/>
        </w:rPr>
      </w:pPr>
      <w:r w:rsidRPr="00AA3271">
        <w:rPr>
          <w:rFonts w:ascii="Arial" w:hAnsi="Arial" w:cs="Arial"/>
          <w:color w:val="000000" w:themeColor="text1"/>
          <w:sz w:val="24"/>
          <w:szCs w:val="24"/>
        </w:rPr>
        <w:t xml:space="preserve">De functionele eisen zijn gebaseerd op de wet, overeenkomst of het bedrijfsbeleid van de ondernemer binnen de grenzen die de wet stelt. </w:t>
      </w:r>
    </w:p>
    <w:p w14:paraId="79D1126B" w14:textId="77777777" w:rsidR="00DB3B9F" w:rsidRPr="00AA3271" w:rsidRDefault="00DB3B9F" w:rsidP="00137A44">
      <w:pPr>
        <w:pStyle w:val="Lijstalinea"/>
        <w:numPr>
          <w:ilvl w:val="0"/>
          <w:numId w:val="5"/>
        </w:numPr>
        <w:rPr>
          <w:rFonts w:ascii="Arial" w:hAnsi="Arial" w:cs="Arial"/>
          <w:color w:val="000000" w:themeColor="text1"/>
          <w:sz w:val="24"/>
          <w:szCs w:val="24"/>
        </w:rPr>
      </w:pPr>
      <w:r w:rsidRPr="00AA3271">
        <w:rPr>
          <w:rFonts w:ascii="Arial" w:hAnsi="Arial" w:cs="Arial"/>
          <w:color w:val="000000" w:themeColor="text1"/>
          <w:sz w:val="24"/>
          <w:szCs w:val="24"/>
        </w:rPr>
        <w:t xml:space="preserve">De ondernemer stelt bij toelating van een gast naast de eisen voortvloeiend uit dit convenant, uitsluitend aan het ondernemingsbelang gerelateerde functionele eisen, zoals: </w:t>
      </w:r>
    </w:p>
    <w:p w14:paraId="64BC7ACB" w14:textId="77777777" w:rsidR="00DB3B9F" w:rsidRPr="00AA3271" w:rsidRDefault="00DB3B9F" w:rsidP="00137A44">
      <w:pPr>
        <w:pStyle w:val="Lijstalinea"/>
        <w:numPr>
          <w:ilvl w:val="1"/>
          <w:numId w:val="5"/>
        </w:numPr>
        <w:rPr>
          <w:rFonts w:ascii="Arial" w:hAnsi="Arial" w:cs="Arial"/>
          <w:color w:val="000000" w:themeColor="text1"/>
          <w:sz w:val="24"/>
          <w:szCs w:val="24"/>
        </w:rPr>
      </w:pPr>
      <w:r w:rsidRPr="00AA3271">
        <w:rPr>
          <w:rFonts w:ascii="Arial" w:hAnsi="Arial" w:cs="Arial"/>
          <w:color w:val="000000" w:themeColor="text1"/>
          <w:sz w:val="24"/>
          <w:szCs w:val="24"/>
        </w:rPr>
        <w:t>Eisen aan de leeftijd;</w:t>
      </w:r>
    </w:p>
    <w:p w14:paraId="2DBFBB8D" w14:textId="77777777" w:rsidR="00DB3B9F" w:rsidRPr="00AA3271" w:rsidRDefault="00DB3B9F" w:rsidP="00137A44">
      <w:pPr>
        <w:pStyle w:val="Lijstalinea"/>
        <w:numPr>
          <w:ilvl w:val="1"/>
          <w:numId w:val="5"/>
        </w:numPr>
        <w:rPr>
          <w:rFonts w:ascii="Arial" w:hAnsi="Arial" w:cs="Arial"/>
          <w:color w:val="000000" w:themeColor="text1"/>
          <w:sz w:val="24"/>
          <w:szCs w:val="24"/>
        </w:rPr>
      </w:pPr>
      <w:r w:rsidRPr="00AA3271">
        <w:rPr>
          <w:rFonts w:ascii="Arial" w:hAnsi="Arial" w:cs="Arial"/>
          <w:color w:val="000000" w:themeColor="text1"/>
          <w:sz w:val="24"/>
          <w:szCs w:val="24"/>
        </w:rPr>
        <w:t>Eisen aan de kleding;</w:t>
      </w:r>
    </w:p>
    <w:p w14:paraId="2F8AE917" w14:textId="77777777" w:rsidR="00DB3B9F" w:rsidRPr="00AA3271" w:rsidRDefault="00DB3B9F" w:rsidP="00137A44">
      <w:pPr>
        <w:pStyle w:val="Lijstalinea"/>
        <w:numPr>
          <w:ilvl w:val="1"/>
          <w:numId w:val="5"/>
        </w:numPr>
        <w:rPr>
          <w:rFonts w:ascii="Arial" w:hAnsi="Arial" w:cs="Arial"/>
          <w:color w:val="000000" w:themeColor="text1"/>
          <w:sz w:val="24"/>
          <w:szCs w:val="24"/>
        </w:rPr>
      </w:pPr>
      <w:r w:rsidRPr="00AA3271">
        <w:rPr>
          <w:rFonts w:ascii="Arial" w:hAnsi="Arial" w:cs="Arial"/>
          <w:color w:val="000000" w:themeColor="text1"/>
          <w:sz w:val="24"/>
          <w:szCs w:val="24"/>
        </w:rPr>
        <w:t>Eisen aan het gedrag;</w:t>
      </w:r>
    </w:p>
    <w:p w14:paraId="7F1CDB29" w14:textId="77777777" w:rsidR="00DB3B9F" w:rsidRPr="00AA3271" w:rsidRDefault="00DB3B9F" w:rsidP="00137A44">
      <w:pPr>
        <w:pStyle w:val="Lijstalinea"/>
        <w:numPr>
          <w:ilvl w:val="1"/>
          <w:numId w:val="5"/>
        </w:numPr>
        <w:rPr>
          <w:rFonts w:ascii="Arial" w:hAnsi="Arial" w:cs="Arial"/>
          <w:color w:val="000000" w:themeColor="text1"/>
          <w:sz w:val="24"/>
          <w:szCs w:val="24"/>
        </w:rPr>
      </w:pPr>
      <w:r w:rsidRPr="00AA3271">
        <w:rPr>
          <w:rFonts w:ascii="Arial" w:hAnsi="Arial" w:cs="Arial"/>
          <w:color w:val="000000" w:themeColor="text1"/>
          <w:sz w:val="24"/>
          <w:szCs w:val="24"/>
        </w:rPr>
        <w:t xml:space="preserve">Eisen aan </w:t>
      </w:r>
      <w:r w:rsidR="003B2DA5">
        <w:rPr>
          <w:rFonts w:ascii="Arial" w:hAnsi="Arial" w:cs="Arial"/>
          <w:color w:val="000000" w:themeColor="text1"/>
          <w:sz w:val="24"/>
          <w:szCs w:val="24"/>
        </w:rPr>
        <w:t>middelengebruik (alcohol/drugs)</w:t>
      </w:r>
    </w:p>
    <w:p w14:paraId="1110C2DC" w14:textId="77777777" w:rsidR="00DB3B9F" w:rsidRPr="00AA3271" w:rsidRDefault="00DB3B9F" w:rsidP="00DB3B9F">
      <w:pPr>
        <w:ind w:left="372" w:firstLine="708"/>
        <w:rPr>
          <w:rFonts w:ascii="Arial" w:hAnsi="Arial" w:cs="Arial"/>
          <w:color w:val="000000" w:themeColor="text1"/>
          <w:sz w:val="24"/>
          <w:szCs w:val="24"/>
        </w:rPr>
      </w:pPr>
      <w:r w:rsidRPr="00AA3271">
        <w:rPr>
          <w:rFonts w:ascii="Arial" w:hAnsi="Arial" w:cs="Arial"/>
          <w:color w:val="000000" w:themeColor="text1"/>
          <w:sz w:val="24"/>
          <w:szCs w:val="24"/>
        </w:rPr>
        <w:t>Niet functionele eisen (en dus onacceptabele eisen) zijn onder andere:</w:t>
      </w:r>
    </w:p>
    <w:p w14:paraId="4B103B47" w14:textId="68C17695" w:rsidR="00DB3B9F" w:rsidRPr="00AA3271" w:rsidRDefault="00DB3B9F" w:rsidP="00137A44">
      <w:pPr>
        <w:pStyle w:val="Lijstalinea"/>
        <w:numPr>
          <w:ilvl w:val="1"/>
          <w:numId w:val="5"/>
        </w:numPr>
        <w:rPr>
          <w:rFonts w:ascii="Arial" w:hAnsi="Arial" w:cs="Arial"/>
          <w:color w:val="000000" w:themeColor="text1"/>
          <w:sz w:val="24"/>
          <w:szCs w:val="24"/>
        </w:rPr>
      </w:pPr>
      <w:r w:rsidRPr="00AA3271">
        <w:rPr>
          <w:rFonts w:ascii="Arial" w:hAnsi="Arial" w:cs="Arial"/>
          <w:color w:val="000000" w:themeColor="text1"/>
          <w:sz w:val="24"/>
          <w:szCs w:val="24"/>
        </w:rPr>
        <w:t>Het vaststellen van een maximum aantal toe te laten personen van een bepaald</w:t>
      </w:r>
      <w:r w:rsidR="00AA3F60">
        <w:rPr>
          <w:rFonts w:ascii="Arial" w:hAnsi="Arial" w:cs="Arial"/>
          <w:color w:val="000000" w:themeColor="text1"/>
          <w:sz w:val="24"/>
          <w:szCs w:val="24"/>
        </w:rPr>
        <w:t>e</w:t>
      </w:r>
      <w:r w:rsidR="00980E8B">
        <w:rPr>
          <w:rFonts w:ascii="Arial" w:hAnsi="Arial" w:cs="Arial"/>
          <w:color w:val="000000" w:themeColor="text1"/>
          <w:sz w:val="24"/>
          <w:szCs w:val="24"/>
        </w:rPr>
        <w:t xml:space="preserve"> culturele of etnische afkomst</w:t>
      </w:r>
      <w:r w:rsidRPr="00AA3271">
        <w:rPr>
          <w:rFonts w:ascii="Arial" w:hAnsi="Arial" w:cs="Arial"/>
          <w:color w:val="000000" w:themeColor="text1"/>
          <w:sz w:val="24"/>
          <w:szCs w:val="24"/>
        </w:rPr>
        <w:t>, met een bepaalde huidskleur</w:t>
      </w:r>
      <w:r w:rsidR="00AA3F60">
        <w:rPr>
          <w:rFonts w:ascii="Arial" w:hAnsi="Arial" w:cs="Arial"/>
          <w:color w:val="000000" w:themeColor="text1"/>
          <w:sz w:val="24"/>
          <w:szCs w:val="24"/>
        </w:rPr>
        <w:t>, van één bepaald gender,</w:t>
      </w:r>
      <w:r w:rsidR="00F33436">
        <w:rPr>
          <w:rFonts w:ascii="Arial" w:hAnsi="Arial" w:cs="Arial"/>
          <w:color w:val="000000" w:themeColor="text1"/>
          <w:sz w:val="24"/>
          <w:szCs w:val="24"/>
        </w:rPr>
        <w:t xml:space="preserve"> </w:t>
      </w:r>
      <w:r w:rsidR="00AA3F60">
        <w:rPr>
          <w:rFonts w:ascii="Arial" w:hAnsi="Arial" w:cs="Arial"/>
          <w:color w:val="000000" w:themeColor="text1"/>
          <w:sz w:val="24"/>
          <w:szCs w:val="24"/>
        </w:rPr>
        <w:t xml:space="preserve">met een bepaalde </w:t>
      </w:r>
      <w:r w:rsidRPr="00AA3271">
        <w:rPr>
          <w:rFonts w:ascii="Arial" w:hAnsi="Arial" w:cs="Arial"/>
          <w:color w:val="000000" w:themeColor="text1"/>
          <w:sz w:val="24"/>
          <w:szCs w:val="24"/>
        </w:rPr>
        <w:t>seksuele gerichthei</w:t>
      </w:r>
      <w:r w:rsidR="00AA3F60">
        <w:rPr>
          <w:rFonts w:ascii="Arial" w:hAnsi="Arial" w:cs="Arial"/>
          <w:color w:val="000000" w:themeColor="text1"/>
          <w:sz w:val="24"/>
          <w:szCs w:val="24"/>
        </w:rPr>
        <w:t>d of personen met een beperking.</w:t>
      </w:r>
      <w:r w:rsidRPr="00AA3271">
        <w:rPr>
          <w:rFonts w:ascii="Arial" w:hAnsi="Arial" w:cs="Arial"/>
          <w:color w:val="000000" w:themeColor="text1"/>
          <w:sz w:val="24"/>
          <w:szCs w:val="24"/>
        </w:rPr>
        <w:t xml:space="preserve"> </w:t>
      </w:r>
    </w:p>
    <w:p w14:paraId="5E890008" w14:textId="53FA5A4A" w:rsidR="00DB3B9F" w:rsidRPr="00AA3271" w:rsidRDefault="00DB3B9F" w:rsidP="00137A44">
      <w:pPr>
        <w:pStyle w:val="Lijstalinea"/>
        <w:numPr>
          <w:ilvl w:val="1"/>
          <w:numId w:val="5"/>
        </w:numPr>
        <w:rPr>
          <w:rFonts w:ascii="Arial" w:hAnsi="Arial" w:cs="Arial"/>
          <w:color w:val="000000" w:themeColor="text1"/>
          <w:sz w:val="24"/>
          <w:szCs w:val="24"/>
        </w:rPr>
      </w:pPr>
      <w:r w:rsidRPr="00AA3271">
        <w:rPr>
          <w:rFonts w:ascii="Arial" w:hAnsi="Arial" w:cs="Arial"/>
          <w:color w:val="000000" w:themeColor="text1"/>
          <w:sz w:val="24"/>
          <w:szCs w:val="24"/>
        </w:rPr>
        <w:t xml:space="preserve">Het ontzeggen van de toegang aan </w:t>
      </w:r>
      <w:r w:rsidR="00AA3F60">
        <w:rPr>
          <w:rFonts w:ascii="Arial" w:hAnsi="Arial" w:cs="Arial"/>
          <w:color w:val="000000" w:themeColor="text1"/>
          <w:sz w:val="24"/>
          <w:szCs w:val="24"/>
        </w:rPr>
        <w:t>personen</w:t>
      </w:r>
      <w:r w:rsidRPr="00AA3271">
        <w:rPr>
          <w:rFonts w:ascii="Arial" w:hAnsi="Arial" w:cs="Arial"/>
          <w:color w:val="000000" w:themeColor="text1"/>
          <w:sz w:val="24"/>
          <w:szCs w:val="24"/>
        </w:rPr>
        <w:t xml:space="preserve"> </w:t>
      </w:r>
      <w:r w:rsidR="00AA3F60">
        <w:rPr>
          <w:rFonts w:ascii="Arial" w:hAnsi="Arial" w:cs="Arial"/>
          <w:color w:val="000000" w:themeColor="text1"/>
          <w:sz w:val="24"/>
          <w:szCs w:val="24"/>
        </w:rPr>
        <w:t xml:space="preserve">op grond van </w:t>
      </w:r>
      <w:r w:rsidR="00EC1D83">
        <w:rPr>
          <w:rFonts w:ascii="Arial" w:hAnsi="Arial" w:cs="Arial"/>
          <w:color w:val="000000" w:themeColor="text1"/>
          <w:sz w:val="24"/>
          <w:szCs w:val="24"/>
        </w:rPr>
        <w:t>etniciteit</w:t>
      </w:r>
      <w:r w:rsidRPr="00AA3271">
        <w:rPr>
          <w:rFonts w:ascii="Arial" w:hAnsi="Arial" w:cs="Arial"/>
          <w:color w:val="000000" w:themeColor="text1"/>
          <w:sz w:val="24"/>
          <w:szCs w:val="24"/>
        </w:rPr>
        <w:t>,  huidskleur,</w:t>
      </w:r>
      <w:r w:rsidR="00AA3F60">
        <w:rPr>
          <w:rFonts w:ascii="Arial" w:hAnsi="Arial" w:cs="Arial"/>
          <w:color w:val="000000" w:themeColor="text1"/>
          <w:sz w:val="24"/>
          <w:szCs w:val="24"/>
        </w:rPr>
        <w:t xml:space="preserve"> gender,</w:t>
      </w:r>
      <w:r w:rsidR="00B54D4F">
        <w:rPr>
          <w:rFonts w:ascii="Arial" w:hAnsi="Arial" w:cs="Arial"/>
          <w:color w:val="000000" w:themeColor="text1"/>
          <w:sz w:val="24"/>
          <w:szCs w:val="24"/>
        </w:rPr>
        <w:t xml:space="preserve"> </w:t>
      </w:r>
      <w:r w:rsidRPr="00AA3271">
        <w:rPr>
          <w:rFonts w:ascii="Arial" w:hAnsi="Arial" w:cs="Arial"/>
          <w:color w:val="000000" w:themeColor="text1"/>
          <w:sz w:val="24"/>
          <w:szCs w:val="24"/>
        </w:rPr>
        <w:t>seksuele gerichtheid</w:t>
      </w:r>
      <w:r w:rsidR="00AA3F60">
        <w:rPr>
          <w:rFonts w:ascii="Arial" w:hAnsi="Arial" w:cs="Arial"/>
          <w:color w:val="000000" w:themeColor="text1"/>
          <w:sz w:val="24"/>
          <w:szCs w:val="24"/>
        </w:rPr>
        <w:t xml:space="preserve"> of met een beperking</w:t>
      </w:r>
      <w:r w:rsidRPr="00AA3271">
        <w:rPr>
          <w:rFonts w:ascii="Arial" w:hAnsi="Arial" w:cs="Arial"/>
          <w:color w:val="000000" w:themeColor="text1"/>
          <w:sz w:val="24"/>
          <w:szCs w:val="24"/>
        </w:rPr>
        <w:t xml:space="preserve"> e.d. vanwege opvattingen of voorkeuren van overige gasten. </w:t>
      </w:r>
      <w:r w:rsidRPr="00AA3271">
        <w:rPr>
          <w:rFonts w:ascii="Arial" w:hAnsi="Arial" w:cs="Arial"/>
          <w:color w:val="000000" w:themeColor="text1"/>
          <w:sz w:val="24"/>
          <w:szCs w:val="24"/>
        </w:rPr>
        <w:br/>
      </w:r>
    </w:p>
    <w:p w14:paraId="48D321CD" w14:textId="77777777" w:rsidR="00DB3B9F" w:rsidRPr="00AA3271" w:rsidRDefault="00DB3B9F" w:rsidP="00137A44">
      <w:pPr>
        <w:pStyle w:val="Lijstalinea"/>
        <w:numPr>
          <w:ilvl w:val="0"/>
          <w:numId w:val="5"/>
        </w:numPr>
        <w:rPr>
          <w:rFonts w:ascii="Arial" w:hAnsi="Arial" w:cs="Arial"/>
          <w:color w:val="000000" w:themeColor="text1"/>
          <w:sz w:val="24"/>
          <w:szCs w:val="24"/>
        </w:rPr>
      </w:pPr>
      <w:r w:rsidRPr="00AA3271">
        <w:rPr>
          <w:rFonts w:ascii="Arial" w:hAnsi="Arial" w:cs="Arial"/>
          <w:color w:val="000000" w:themeColor="text1"/>
          <w:sz w:val="24"/>
          <w:szCs w:val="24"/>
        </w:rPr>
        <w:t xml:space="preserve">De ondernemer is verantwoordelijk voor de werkwijze van het personeel. Zowel aan de deur als in de onderneming. </w:t>
      </w:r>
      <w:r w:rsidRPr="00AA3271">
        <w:rPr>
          <w:rFonts w:ascii="Arial" w:hAnsi="Arial" w:cs="Arial"/>
          <w:color w:val="000000" w:themeColor="text1"/>
          <w:sz w:val="24"/>
          <w:szCs w:val="24"/>
        </w:rPr>
        <w:br/>
      </w:r>
    </w:p>
    <w:p w14:paraId="66C488B7" w14:textId="4C935F72" w:rsidR="00DB3B9F" w:rsidRDefault="00DB3B9F" w:rsidP="00137A44">
      <w:pPr>
        <w:pStyle w:val="Lijstalinea"/>
        <w:numPr>
          <w:ilvl w:val="0"/>
          <w:numId w:val="5"/>
        </w:numPr>
        <w:rPr>
          <w:rFonts w:ascii="Arial" w:hAnsi="Arial" w:cs="Arial"/>
          <w:color w:val="000000" w:themeColor="text1"/>
          <w:sz w:val="24"/>
          <w:szCs w:val="24"/>
        </w:rPr>
      </w:pPr>
      <w:r w:rsidRPr="00AA3271">
        <w:rPr>
          <w:rFonts w:ascii="Arial" w:hAnsi="Arial" w:cs="Arial"/>
          <w:color w:val="000000" w:themeColor="text1"/>
          <w:sz w:val="24"/>
          <w:szCs w:val="24"/>
        </w:rPr>
        <w:lastRenderedPageBreak/>
        <w:t>De ondernemer zal het beveiligingspersoneel</w:t>
      </w:r>
      <w:r w:rsidR="006D0A11">
        <w:rPr>
          <w:rStyle w:val="Voetnootmarkering"/>
          <w:rFonts w:ascii="Arial" w:hAnsi="Arial" w:cs="Arial"/>
          <w:color w:val="000000" w:themeColor="text1"/>
          <w:sz w:val="24"/>
          <w:szCs w:val="24"/>
        </w:rPr>
        <w:footnoteReference w:id="2"/>
      </w:r>
      <w:r w:rsidRPr="00AA3271">
        <w:rPr>
          <w:rFonts w:ascii="Arial" w:hAnsi="Arial" w:cs="Arial"/>
          <w:color w:val="000000" w:themeColor="text1"/>
          <w:sz w:val="24"/>
          <w:szCs w:val="24"/>
        </w:rPr>
        <w:t xml:space="preserve"> instrueren op welke wijze discriminatie aan de deur dient te worden voorkomen.</w:t>
      </w:r>
      <w:r w:rsidR="00E678CD">
        <w:rPr>
          <w:rFonts w:ascii="Arial" w:hAnsi="Arial" w:cs="Arial"/>
          <w:color w:val="000000" w:themeColor="text1"/>
          <w:sz w:val="24"/>
          <w:szCs w:val="24"/>
        </w:rPr>
        <w:t xml:space="preserve"> </w:t>
      </w:r>
      <w:r w:rsidR="009428E8">
        <w:rPr>
          <w:rFonts w:ascii="Arial" w:hAnsi="Arial" w:cs="Arial"/>
          <w:color w:val="000000" w:themeColor="text1"/>
          <w:sz w:val="24"/>
          <w:szCs w:val="24"/>
        </w:rPr>
        <w:br/>
      </w:r>
    </w:p>
    <w:p w14:paraId="1CBDCD1E" w14:textId="77777777" w:rsidR="009428E8" w:rsidRPr="00AA3271" w:rsidRDefault="009428E8" w:rsidP="00137A44">
      <w:pPr>
        <w:pStyle w:val="Lijstalinea"/>
        <w:numPr>
          <w:ilvl w:val="0"/>
          <w:numId w:val="5"/>
        </w:numPr>
        <w:rPr>
          <w:rFonts w:ascii="Arial" w:hAnsi="Arial" w:cs="Arial"/>
          <w:color w:val="000000" w:themeColor="text1"/>
          <w:sz w:val="24"/>
          <w:szCs w:val="24"/>
        </w:rPr>
      </w:pPr>
      <w:r>
        <w:rPr>
          <w:rFonts w:ascii="Arial" w:hAnsi="Arial" w:cs="Arial"/>
          <w:color w:val="000000" w:themeColor="text1"/>
          <w:sz w:val="24"/>
          <w:szCs w:val="24"/>
        </w:rPr>
        <w:t>De ondernemer zal het personeel instrueren op welke wijze discriminatie</w:t>
      </w:r>
      <w:r w:rsidR="005866CB">
        <w:rPr>
          <w:rFonts w:ascii="Arial" w:hAnsi="Arial" w:cs="Arial"/>
          <w:color w:val="000000" w:themeColor="text1"/>
          <w:sz w:val="24"/>
          <w:szCs w:val="24"/>
        </w:rPr>
        <w:t xml:space="preserve"> en/of socia</w:t>
      </w:r>
      <w:r w:rsidR="00634A7D">
        <w:rPr>
          <w:rFonts w:ascii="Arial" w:hAnsi="Arial" w:cs="Arial"/>
          <w:color w:val="000000" w:themeColor="text1"/>
          <w:sz w:val="24"/>
          <w:szCs w:val="24"/>
        </w:rPr>
        <w:t>al onveilig gedrag</w:t>
      </w:r>
      <w:r>
        <w:rPr>
          <w:rFonts w:ascii="Arial" w:hAnsi="Arial" w:cs="Arial"/>
          <w:color w:val="000000" w:themeColor="text1"/>
          <w:sz w:val="24"/>
          <w:szCs w:val="24"/>
        </w:rPr>
        <w:t xml:space="preserve"> in de onderneming dient te worden voorkomen. </w:t>
      </w:r>
    </w:p>
    <w:p w14:paraId="3872BC4F" w14:textId="77777777" w:rsidR="00DB3B9F" w:rsidRPr="00AA3271" w:rsidRDefault="00DB3B9F" w:rsidP="00DB3B9F">
      <w:pPr>
        <w:pStyle w:val="Lijstalinea"/>
        <w:rPr>
          <w:rFonts w:ascii="Arial" w:hAnsi="Arial" w:cs="Arial"/>
          <w:color w:val="000000" w:themeColor="text1"/>
          <w:sz w:val="24"/>
          <w:szCs w:val="24"/>
        </w:rPr>
      </w:pPr>
    </w:p>
    <w:p w14:paraId="24AEF652" w14:textId="77777777" w:rsidR="00DB3B9F" w:rsidRPr="00AA3271" w:rsidRDefault="00DB3B9F" w:rsidP="00137A44">
      <w:pPr>
        <w:pStyle w:val="Lijstalinea"/>
        <w:numPr>
          <w:ilvl w:val="0"/>
          <w:numId w:val="5"/>
        </w:numPr>
        <w:rPr>
          <w:rFonts w:ascii="Arial" w:hAnsi="Arial" w:cs="Arial"/>
          <w:color w:val="000000" w:themeColor="text1"/>
          <w:sz w:val="24"/>
          <w:szCs w:val="24"/>
        </w:rPr>
      </w:pPr>
      <w:r w:rsidRPr="00AA3271">
        <w:rPr>
          <w:rFonts w:ascii="Arial" w:hAnsi="Arial" w:cs="Arial"/>
          <w:color w:val="000000" w:themeColor="text1"/>
          <w:sz w:val="24"/>
          <w:szCs w:val="24"/>
        </w:rPr>
        <w:t xml:space="preserve">De ondernemer heeft een eigen klachtenregeling. Onderdeel van deze klachtenregeling is de verplichting van beveiligers om geweigerde bezoekers, in geval van klachten, bedenkingen of bezwaren bij weigering, te wijzen op het bestaan van de regeling. </w:t>
      </w:r>
    </w:p>
    <w:p w14:paraId="672C7689" w14:textId="77777777" w:rsidR="00DB3B9F" w:rsidRPr="00AA3271" w:rsidRDefault="00DB3B9F" w:rsidP="00DB3B9F">
      <w:pPr>
        <w:pStyle w:val="Lijstalinea"/>
        <w:rPr>
          <w:rFonts w:ascii="Arial" w:hAnsi="Arial" w:cs="Arial"/>
          <w:color w:val="000000" w:themeColor="text1"/>
          <w:sz w:val="24"/>
          <w:szCs w:val="24"/>
        </w:rPr>
      </w:pPr>
    </w:p>
    <w:p w14:paraId="2FCC624D" w14:textId="77777777" w:rsidR="00DB3B9F" w:rsidRPr="00AA3271" w:rsidRDefault="00DB3B9F" w:rsidP="00137A44">
      <w:pPr>
        <w:pStyle w:val="Lijstalinea"/>
        <w:numPr>
          <w:ilvl w:val="0"/>
          <w:numId w:val="5"/>
        </w:numPr>
        <w:rPr>
          <w:rFonts w:ascii="Arial" w:hAnsi="Arial" w:cs="Arial"/>
          <w:color w:val="000000" w:themeColor="text1"/>
          <w:sz w:val="24"/>
          <w:szCs w:val="24"/>
        </w:rPr>
      </w:pPr>
      <w:r w:rsidRPr="00AA3271">
        <w:rPr>
          <w:rFonts w:ascii="Arial" w:hAnsi="Arial" w:cs="Arial"/>
          <w:color w:val="000000" w:themeColor="text1"/>
          <w:sz w:val="24"/>
          <w:szCs w:val="24"/>
        </w:rPr>
        <w:t xml:space="preserve">In geval van een specifieke klacht </w:t>
      </w:r>
      <w:r w:rsidR="00D03AD4">
        <w:rPr>
          <w:rFonts w:ascii="Arial" w:hAnsi="Arial" w:cs="Arial"/>
          <w:color w:val="000000" w:themeColor="text1"/>
          <w:sz w:val="24"/>
          <w:szCs w:val="24"/>
        </w:rPr>
        <w:t>voert de ondernemer zo snel mogelijk, maar in ieder geval binnen drie weken, een bemiddelingsgesprek met Panel Deurbeleid</w:t>
      </w:r>
      <w:r w:rsidR="00FB24C5">
        <w:rPr>
          <w:rFonts w:ascii="Arial" w:hAnsi="Arial" w:cs="Arial"/>
          <w:color w:val="000000" w:themeColor="text1"/>
          <w:sz w:val="24"/>
          <w:szCs w:val="24"/>
        </w:rPr>
        <w:t xml:space="preserve"> en melder. Indien van toepassing wordt hierbij ook de particuliere beveiligingsorganisatie uitgenodigd.</w:t>
      </w:r>
      <w:r w:rsidRPr="00AA3271">
        <w:rPr>
          <w:rFonts w:ascii="Arial" w:hAnsi="Arial" w:cs="Arial"/>
          <w:color w:val="000000" w:themeColor="text1"/>
          <w:sz w:val="24"/>
          <w:szCs w:val="24"/>
        </w:rPr>
        <w:t xml:space="preserve"> </w:t>
      </w:r>
    </w:p>
    <w:p w14:paraId="4EE3F977" w14:textId="77777777" w:rsidR="00DB3B9F" w:rsidRPr="00AA3271" w:rsidRDefault="00DB3B9F" w:rsidP="00DB3B9F">
      <w:pPr>
        <w:pStyle w:val="Lijstalinea"/>
        <w:rPr>
          <w:rFonts w:ascii="Arial" w:hAnsi="Arial" w:cs="Arial"/>
          <w:color w:val="000000" w:themeColor="text1"/>
          <w:sz w:val="24"/>
          <w:szCs w:val="24"/>
        </w:rPr>
      </w:pPr>
    </w:p>
    <w:p w14:paraId="1AE62DBD" w14:textId="77777777" w:rsidR="00DB3B9F" w:rsidRDefault="00DB3B9F" w:rsidP="00137A44">
      <w:pPr>
        <w:pStyle w:val="Lijstalinea"/>
        <w:numPr>
          <w:ilvl w:val="0"/>
          <w:numId w:val="5"/>
        </w:numPr>
        <w:rPr>
          <w:rFonts w:ascii="Arial" w:hAnsi="Arial" w:cs="Arial"/>
          <w:color w:val="000000" w:themeColor="text1"/>
          <w:sz w:val="24"/>
          <w:szCs w:val="24"/>
        </w:rPr>
      </w:pPr>
      <w:r w:rsidRPr="00AA3271">
        <w:rPr>
          <w:rFonts w:ascii="Arial" w:hAnsi="Arial" w:cs="Arial"/>
          <w:color w:val="000000" w:themeColor="text1"/>
          <w:sz w:val="24"/>
          <w:szCs w:val="24"/>
        </w:rPr>
        <w:t xml:space="preserve">De ondernemer verleent medewerking aan onderzoek door het Panel en stelt desgevraagd voor klachtbehandeling relevante gegevens ter beschikking. </w:t>
      </w:r>
    </w:p>
    <w:p w14:paraId="0B756788" w14:textId="77777777" w:rsidR="00AA3271" w:rsidRPr="00AA3271" w:rsidRDefault="00AA3271" w:rsidP="00AA3271">
      <w:pPr>
        <w:pStyle w:val="Lijstalinea"/>
        <w:rPr>
          <w:rFonts w:ascii="Arial" w:hAnsi="Arial" w:cs="Arial"/>
          <w:color w:val="000000" w:themeColor="text1"/>
          <w:sz w:val="24"/>
          <w:szCs w:val="24"/>
        </w:rPr>
      </w:pPr>
    </w:p>
    <w:p w14:paraId="321184E7" w14:textId="77777777" w:rsidR="00AA3271" w:rsidRPr="00AA3271" w:rsidRDefault="009428E8" w:rsidP="00137A44">
      <w:pPr>
        <w:pStyle w:val="Lijstalinea"/>
        <w:numPr>
          <w:ilvl w:val="0"/>
          <w:numId w:val="5"/>
        </w:numPr>
        <w:rPr>
          <w:rFonts w:ascii="Arial" w:hAnsi="Arial" w:cs="Arial"/>
          <w:color w:val="000000" w:themeColor="text1"/>
          <w:sz w:val="24"/>
          <w:szCs w:val="24"/>
        </w:rPr>
      </w:pPr>
      <w:r>
        <w:rPr>
          <w:rFonts w:ascii="Arial" w:hAnsi="Arial" w:cs="Arial"/>
          <w:color w:val="000000" w:themeColor="text1"/>
          <w:sz w:val="24"/>
          <w:szCs w:val="24"/>
        </w:rPr>
        <w:t xml:space="preserve"> </w:t>
      </w:r>
      <w:r w:rsidR="007735CE">
        <w:rPr>
          <w:rFonts w:ascii="Arial" w:hAnsi="Arial" w:cs="Arial"/>
          <w:color w:val="000000" w:themeColor="text1"/>
          <w:sz w:val="24"/>
          <w:szCs w:val="24"/>
        </w:rPr>
        <w:t xml:space="preserve">De ondernemer laat personeel deelnemen aan </w:t>
      </w:r>
      <w:r w:rsidR="0058498C">
        <w:rPr>
          <w:rFonts w:ascii="Arial" w:hAnsi="Arial" w:cs="Arial"/>
          <w:color w:val="000000" w:themeColor="text1"/>
          <w:sz w:val="24"/>
          <w:szCs w:val="24"/>
        </w:rPr>
        <w:t xml:space="preserve">deskundigheidsbevordering in samenwerking met het Panel. </w:t>
      </w:r>
    </w:p>
    <w:p w14:paraId="65246A1B" w14:textId="77777777" w:rsidR="00DB3B9F" w:rsidRPr="00AA3271" w:rsidRDefault="00DB3B9F" w:rsidP="00DB3B9F">
      <w:pPr>
        <w:rPr>
          <w:rFonts w:ascii="Arial" w:hAnsi="Arial" w:cs="Arial"/>
          <w:b/>
          <w:color w:val="000000" w:themeColor="text1"/>
          <w:sz w:val="24"/>
          <w:szCs w:val="24"/>
        </w:rPr>
      </w:pPr>
      <w:r w:rsidRPr="00AA3271">
        <w:rPr>
          <w:rFonts w:ascii="Arial" w:hAnsi="Arial" w:cs="Arial"/>
          <w:b/>
          <w:color w:val="000000" w:themeColor="text1"/>
          <w:sz w:val="24"/>
          <w:szCs w:val="24"/>
        </w:rPr>
        <w:t>ARTIKEL 4. DE BEVEILIGINGSBRANCHE</w:t>
      </w:r>
    </w:p>
    <w:p w14:paraId="410785FE" w14:textId="32873422" w:rsidR="00AA3271" w:rsidRPr="00137A44" w:rsidRDefault="00AA3271" w:rsidP="00137A44">
      <w:pPr>
        <w:pStyle w:val="Lijstalinea"/>
        <w:numPr>
          <w:ilvl w:val="0"/>
          <w:numId w:val="6"/>
        </w:numPr>
        <w:rPr>
          <w:rFonts w:ascii="Arial" w:hAnsi="Arial" w:cs="Arial"/>
          <w:color w:val="000000" w:themeColor="text1"/>
          <w:sz w:val="24"/>
          <w:szCs w:val="24"/>
        </w:rPr>
      </w:pPr>
      <w:r w:rsidRPr="00137A44">
        <w:rPr>
          <w:rFonts w:ascii="Arial" w:hAnsi="Arial" w:cs="Arial"/>
          <w:color w:val="000000" w:themeColor="text1"/>
          <w:sz w:val="24"/>
          <w:szCs w:val="24"/>
        </w:rPr>
        <w:t>De beveiligingsorganisatie handelt volgens de wet Particuliere beveiligingsorganisaties en recherchebureaus (WBPR)</w:t>
      </w:r>
      <w:r w:rsidR="00B54D4F">
        <w:rPr>
          <w:rFonts w:ascii="Arial" w:hAnsi="Arial" w:cs="Arial"/>
          <w:color w:val="000000" w:themeColor="text1"/>
          <w:sz w:val="24"/>
          <w:szCs w:val="24"/>
        </w:rPr>
        <w:t>.</w:t>
      </w:r>
      <w:r w:rsidRPr="00137A44">
        <w:rPr>
          <w:rFonts w:ascii="Arial" w:hAnsi="Arial" w:cs="Arial"/>
          <w:color w:val="000000" w:themeColor="text1"/>
          <w:sz w:val="24"/>
          <w:szCs w:val="24"/>
        </w:rPr>
        <w:t xml:space="preserve"> </w:t>
      </w:r>
      <w:r w:rsidRPr="00137A44">
        <w:rPr>
          <w:rFonts w:ascii="Arial" w:hAnsi="Arial" w:cs="Arial"/>
          <w:color w:val="000000" w:themeColor="text1"/>
          <w:sz w:val="24"/>
          <w:szCs w:val="24"/>
        </w:rPr>
        <w:br/>
      </w:r>
    </w:p>
    <w:p w14:paraId="58AC4899" w14:textId="77777777" w:rsidR="00DB3B9F" w:rsidRPr="00AA3271" w:rsidRDefault="00DB3B9F" w:rsidP="00137A44">
      <w:pPr>
        <w:pStyle w:val="Lijstalinea"/>
        <w:numPr>
          <w:ilvl w:val="0"/>
          <w:numId w:val="6"/>
        </w:numPr>
        <w:rPr>
          <w:rFonts w:ascii="Arial" w:hAnsi="Arial" w:cs="Arial"/>
          <w:color w:val="000000" w:themeColor="text1"/>
          <w:sz w:val="24"/>
          <w:szCs w:val="24"/>
        </w:rPr>
      </w:pPr>
      <w:r w:rsidRPr="00AA3271">
        <w:rPr>
          <w:rFonts w:ascii="Arial" w:hAnsi="Arial" w:cs="Arial"/>
          <w:color w:val="000000" w:themeColor="text1"/>
          <w:sz w:val="24"/>
          <w:szCs w:val="24"/>
        </w:rPr>
        <w:t xml:space="preserve">Het beveiligingspersoneel </w:t>
      </w:r>
      <w:r w:rsidR="00AA3271" w:rsidRPr="00AA3271">
        <w:rPr>
          <w:rFonts w:ascii="Arial" w:hAnsi="Arial" w:cs="Arial"/>
          <w:color w:val="000000" w:themeColor="text1"/>
          <w:sz w:val="24"/>
          <w:szCs w:val="24"/>
        </w:rPr>
        <w:t xml:space="preserve">dient gecertificeerd en goed getraind te zijn op situaties en problemen die zich aan de deur of binnen in de onderneming kunnen voordoen. </w:t>
      </w:r>
      <w:r w:rsidRPr="00AA3271">
        <w:rPr>
          <w:rFonts w:ascii="Arial" w:hAnsi="Arial" w:cs="Arial"/>
          <w:color w:val="000000" w:themeColor="text1"/>
          <w:sz w:val="24"/>
          <w:szCs w:val="24"/>
        </w:rPr>
        <w:br/>
      </w:r>
    </w:p>
    <w:p w14:paraId="646A01ED" w14:textId="77777777" w:rsidR="00DB3B9F" w:rsidRPr="00F87496" w:rsidRDefault="00DB3B9F" w:rsidP="00137A44">
      <w:pPr>
        <w:pStyle w:val="Lijstalinea"/>
        <w:numPr>
          <w:ilvl w:val="0"/>
          <w:numId w:val="6"/>
        </w:numPr>
        <w:rPr>
          <w:rFonts w:ascii="Arial" w:hAnsi="Arial" w:cs="Arial"/>
          <w:color w:val="FF0000"/>
          <w:sz w:val="24"/>
          <w:szCs w:val="24"/>
        </w:rPr>
      </w:pPr>
      <w:r w:rsidRPr="00AA3271">
        <w:rPr>
          <w:rFonts w:ascii="Arial" w:hAnsi="Arial" w:cs="Arial"/>
          <w:color w:val="000000" w:themeColor="text1"/>
          <w:sz w:val="24"/>
          <w:szCs w:val="24"/>
        </w:rPr>
        <w:t xml:space="preserve">Bij het deurbeleid zijn de instructies van de horecaondernemer over het voorkomen en tegengaan van discriminatie aan de deur doorslaggevend. </w:t>
      </w:r>
      <w:r w:rsidR="00AA3271" w:rsidRPr="00961042">
        <w:rPr>
          <w:rFonts w:ascii="Arial" w:hAnsi="Arial" w:cs="Arial"/>
          <w:color w:val="000000" w:themeColor="text1"/>
          <w:sz w:val="24"/>
          <w:szCs w:val="24"/>
        </w:rPr>
        <w:t xml:space="preserve">Convenant artikel 3, lid </w:t>
      </w:r>
      <w:r w:rsidR="00961042" w:rsidRPr="00961042">
        <w:rPr>
          <w:rFonts w:ascii="Arial" w:hAnsi="Arial" w:cs="Arial"/>
          <w:color w:val="000000" w:themeColor="text1"/>
          <w:sz w:val="24"/>
          <w:szCs w:val="24"/>
        </w:rPr>
        <w:t>5</w:t>
      </w:r>
      <w:r w:rsidR="00AA3271" w:rsidRPr="00961042">
        <w:rPr>
          <w:rFonts w:ascii="Arial" w:hAnsi="Arial" w:cs="Arial"/>
          <w:color w:val="000000" w:themeColor="text1"/>
          <w:sz w:val="24"/>
          <w:szCs w:val="24"/>
        </w:rPr>
        <w:t xml:space="preserve"> en </w:t>
      </w:r>
      <w:r w:rsidR="00961042" w:rsidRPr="00961042">
        <w:rPr>
          <w:rFonts w:ascii="Arial" w:hAnsi="Arial" w:cs="Arial"/>
          <w:color w:val="000000" w:themeColor="text1"/>
          <w:sz w:val="24"/>
          <w:szCs w:val="24"/>
        </w:rPr>
        <w:t>6</w:t>
      </w:r>
      <w:r w:rsidR="00AA3271" w:rsidRPr="00961042">
        <w:rPr>
          <w:rFonts w:ascii="Arial" w:hAnsi="Arial" w:cs="Arial"/>
          <w:color w:val="000000" w:themeColor="text1"/>
          <w:sz w:val="24"/>
          <w:szCs w:val="24"/>
        </w:rPr>
        <w:t xml:space="preserve"> zijn hierbij leidend.</w:t>
      </w:r>
    </w:p>
    <w:p w14:paraId="51D8D3F6" w14:textId="77777777" w:rsidR="00DB3B9F" w:rsidRPr="00AA3271" w:rsidRDefault="00DB3B9F" w:rsidP="00DB3B9F">
      <w:pPr>
        <w:pStyle w:val="Lijstalinea"/>
        <w:rPr>
          <w:rFonts w:ascii="Arial" w:hAnsi="Arial" w:cs="Arial"/>
          <w:color w:val="000000" w:themeColor="text1"/>
          <w:sz w:val="24"/>
          <w:szCs w:val="24"/>
        </w:rPr>
      </w:pPr>
    </w:p>
    <w:p w14:paraId="06486FAB" w14:textId="77777777" w:rsidR="00DB3B9F" w:rsidRPr="00AA3271" w:rsidRDefault="00DB3B9F" w:rsidP="00137A44">
      <w:pPr>
        <w:pStyle w:val="Lijstalinea"/>
        <w:numPr>
          <w:ilvl w:val="0"/>
          <w:numId w:val="6"/>
        </w:numPr>
        <w:rPr>
          <w:rFonts w:ascii="Arial" w:hAnsi="Arial" w:cs="Arial"/>
          <w:color w:val="000000" w:themeColor="text1"/>
          <w:sz w:val="24"/>
          <w:szCs w:val="24"/>
        </w:rPr>
      </w:pPr>
      <w:r w:rsidRPr="00AA3271">
        <w:rPr>
          <w:rFonts w:ascii="Arial" w:hAnsi="Arial" w:cs="Arial"/>
          <w:color w:val="000000" w:themeColor="text1"/>
          <w:sz w:val="24"/>
          <w:szCs w:val="24"/>
        </w:rPr>
        <w:t xml:space="preserve">De beveiliger is op de hoogte van het vastgestelde en geafficheerde deurbeleid en handelt naar de letter en geest van deze regels. </w:t>
      </w:r>
    </w:p>
    <w:p w14:paraId="23F0AACB" w14:textId="77777777" w:rsidR="00DB3B9F" w:rsidRPr="00AA3271" w:rsidRDefault="00DB3B9F" w:rsidP="00DB3B9F">
      <w:pPr>
        <w:pStyle w:val="Lijstalinea"/>
        <w:rPr>
          <w:rFonts w:ascii="Arial" w:hAnsi="Arial" w:cs="Arial"/>
          <w:color w:val="000000" w:themeColor="text1"/>
          <w:sz w:val="24"/>
          <w:szCs w:val="24"/>
        </w:rPr>
      </w:pPr>
    </w:p>
    <w:p w14:paraId="62D50603" w14:textId="77777777" w:rsidR="00DB3B9F" w:rsidRPr="00AA3271" w:rsidRDefault="00AA3271" w:rsidP="00137A44">
      <w:pPr>
        <w:pStyle w:val="Lijstalinea"/>
        <w:numPr>
          <w:ilvl w:val="0"/>
          <w:numId w:val="6"/>
        </w:numPr>
        <w:rPr>
          <w:rFonts w:ascii="Arial" w:hAnsi="Arial" w:cs="Arial"/>
          <w:color w:val="000000" w:themeColor="text1"/>
          <w:sz w:val="24"/>
          <w:szCs w:val="24"/>
        </w:rPr>
      </w:pPr>
      <w:r w:rsidRPr="00AA3271">
        <w:rPr>
          <w:rFonts w:ascii="Arial" w:hAnsi="Arial" w:cs="Arial"/>
          <w:color w:val="000000" w:themeColor="text1"/>
          <w:sz w:val="24"/>
          <w:szCs w:val="24"/>
        </w:rPr>
        <w:t>De beveiligingsorganisatie</w:t>
      </w:r>
      <w:r w:rsidR="00DB3B9F" w:rsidRPr="00AA3271">
        <w:rPr>
          <w:rFonts w:ascii="Arial" w:hAnsi="Arial" w:cs="Arial"/>
          <w:color w:val="000000" w:themeColor="text1"/>
          <w:sz w:val="24"/>
          <w:szCs w:val="24"/>
        </w:rPr>
        <w:t xml:space="preserve"> </w:t>
      </w:r>
      <w:r w:rsidRPr="00AA3271">
        <w:rPr>
          <w:rFonts w:ascii="Arial" w:hAnsi="Arial" w:cs="Arial"/>
          <w:color w:val="000000" w:themeColor="text1"/>
          <w:sz w:val="24"/>
          <w:szCs w:val="24"/>
        </w:rPr>
        <w:t>verleent</w:t>
      </w:r>
      <w:r w:rsidR="00DB3B9F" w:rsidRPr="00AA3271">
        <w:rPr>
          <w:rFonts w:ascii="Arial" w:hAnsi="Arial" w:cs="Arial"/>
          <w:color w:val="000000" w:themeColor="text1"/>
          <w:sz w:val="24"/>
          <w:szCs w:val="24"/>
        </w:rPr>
        <w:t xml:space="preserve"> medewerking aan onderzoek door het Panel en desgevraagd stel</w:t>
      </w:r>
      <w:r w:rsidRPr="00AA3271">
        <w:rPr>
          <w:rFonts w:ascii="Arial" w:hAnsi="Arial" w:cs="Arial"/>
          <w:color w:val="000000" w:themeColor="text1"/>
          <w:sz w:val="24"/>
          <w:szCs w:val="24"/>
        </w:rPr>
        <w:t>t</w:t>
      </w:r>
      <w:r w:rsidR="00DB3B9F" w:rsidRPr="00AA3271">
        <w:rPr>
          <w:rFonts w:ascii="Arial" w:hAnsi="Arial" w:cs="Arial"/>
          <w:color w:val="000000" w:themeColor="text1"/>
          <w:sz w:val="24"/>
          <w:szCs w:val="24"/>
        </w:rPr>
        <w:t xml:space="preserve"> zij voor klachtbehandeling relevante gegevens ter beschikking. </w:t>
      </w:r>
    </w:p>
    <w:p w14:paraId="215479E2" w14:textId="77777777" w:rsidR="00AA3271" w:rsidRPr="00AA3271" w:rsidRDefault="00AA3271" w:rsidP="00AA3271">
      <w:pPr>
        <w:pStyle w:val="Lijstalinea"/>
        <w:rPr>
          <w:rFonts w:ascii="Arial" w:hAnsi="Arial" w:cs="Arial"/>
          <w:color w:val="000000" w:themeColor="text1"/>
          <w:sz w:val="24"/>
          <w:szCs w:val="24"/>
        </w:rPr>
      </w:pPr>
    </w:p>
    <w:p w14:paraId="40D48FF2" w14:textId="77777777" w:rsidR="00773BBB" w:rsidRDefault="007735CE" w:rsidP="00773BBB">
      <w:pPr>
        <w:pStyle w:val="Lijstalinea"/>
        <w:numPr>
          <w:ilvl w:val="0"/>
          <w:numId w:val="6"/>
        </w:numPr>
        <w:rPr>
          <w:rFonts w:ascii="Arial" w:hAnsi="Arial" w:cs="Arial"/>
          <w:color w:val="000000" w:themeColor="text1"/>
          <w:sz w:val="24"/>
          <w:szCs w:val="24"/>
        </w:rPr>
      </w:pPr>
      <w:r w:rsidRPr="003F1402">
        <w:rPr>
          <w:rFonts w:ascii="Arial" w:hAnsi="Arial" w:cs="Arial"/>
          <w:color w:val="000000" w:themeColor="text1"/>
          <w:sz w:val="24"/>
          <w:szCs w:val="24"/>
        </w:rPr>
        <w:t xml:space="preserve">De beveiligingsorganisatie </w:t>
      </w:r>
      <w:r w:rsidR="003F1402" w:rsidRPr="003F1402">
        <w:rPr>
          <w:rFonts w:ascii="Arial" w:hAnsi="Arial" w:cs="Arial"/>
          <w:color w:val="000000" w:themeColor="text1"/>
          <w:sz w:val="24"/>
          <w:szCs w:val="24"/>
        </w:rPr>
        <w:t>laat personeel deelnemen aan deskundigheidsbevordering in samenwerking met het Panel</w:t>
      </w:r>
      <w:r w:rsidR="003F1402">
        <w:rPr>
          <w:rFonts w:ascii="Arial" w:hAnsi="Arial" w:cs="Arial"/>
          <w:color w:val="000000" w:themeColor="text1"/>
          <w:sz w:val="24"/>
          <w:szCs w:val="24"/>
        </w:rPr>
        <w:t xml:space="preserve">. </w:t>
      </w:r>
    </w:p>
    <w:p w14:paraId="35A2FD46" w14:textId="77777777" w:rsidR="0017389A" w:rsidRPr="007735CE" w:rsidRDefault="0017389A" w:rsidP="0017389A">
      <w:pPr>
        <w:rPr>
          <w:rFonts w:ascii="Arial" w:hAnsi="Arial" w:cs="Arial"/>
          <w:b/>
          <w:color w:val="000000" w:themeColor="text1"/>
          <w:sz w:val="24"/>
          <w:szCs w:val="24"/>
        </w:rPr>
      </w:pPr>
      <w:r w:rsidRPr="007735CE">
        <w:rPr>
          <w:rFonts w:ascii="Arial" w:hAnsi="Arial" w:cs="Arial"/>
          <w:b/>
          <w:color w:val="000000" w:themeColor="text1"/>
          <w:sz w:val="24"/>
          <w:szCs w:val="24"/>
        </w:rPr>
        <w:lastRenderedPageBreak/>
        <w:t xml:space="preserve">ARTIKEL </w:t>
      </w:r>
      <w:r w:rsidR="00BB28DB">
        <w:rPr>
          <w:rFonts w:ascii="Arial" w:hAnsi="Arial" w:cs="Arial"/>
          <w:b/>
          <w:color w:val="000000" w:themeColor="text1"/>
          <w:sz w:val="24"/>
          <w:szCs w:val="24"/>
        </w:rPr>
        <w:t>5</w:t>
      </w:r>
      <w:r w:rsidRPr="007735CE">
        <w:rPr>
          <w:rFonts w:ascii="Arial" w:hAnsi="Arial" w:cs="Arial"/>
          <w:b/>
          <w:color w:val="000000" w:themeColor="text1"/>
          <w:sz w:val="24"/>
          <w:szCs w:val="24"/>
        </w:rPr>
        <w:t xml:space="preserve">. DE GEMEENTE </w:t>
      </w:r>
    </w:p>
    <w:p w14:paraId="48DB2F69" w14:textId="77777777" w:rsidR="0017389A" w:rsidRPr="00137A44" w:rsidRDefault="0017389A" w:rsidP="0017389A">
      <w:pPr>
        <w:pStyle w:val="Lijstalinea"/>
        <w:numPr>
          <w:ilvl w:val="0"/>
          <w:numId w:val="8"/>
        </w:numPr>
        <w:rPr>
          <w:rFonts w:ascii="Arial" w:hAnsi="Arial" w:cs="Arial"/>
          <w:color w:val="000000" w:themeColor="text1"/>
          <w:sz w:val="24"/>
          <w:szCs w:val="24"/>
        </w:rPr>
      </w:pPr>
      <w:r w:rsidRPr="00137A44">
        <w:rPr>
          <w:rFonts w:ascii="Arial" w:hAnsi="Arial" w:cs="Arial"/>
          <w:color w:val="000000" w:themeColor="text1"/>
          <w:sz w:val="24"/>
          <w:szCs w:val="24"/>
        </w:rPr>
        <w:t xml:space="preserve">De gemeente faciliteert het Panel Deurbeleid, neemt de taken van het Panel op als voorziening in het Rotterdamse horecabeleid en is deelnemer vanuit het antidiscriminatiebeleid. </w:t>
      </w:r>
      <w:r w:rsidRPr="00137A44">
        <w:rPr>
          <w:rFonts w:ascii="Arial" w:hAnsi="Arial" w:cs="Arial"/>
          <w:color w:val="000000" w:themeColor="text1"/>
          <w:sz w:val="24"/>
          <w:szCs w:val="24"/>
        </w:rPr>
        <w:br/>
      </w:r>
    </w:p>
    <w:p w14:paraId="4904E2A6" w14:textId="1FC05B43" w:rsidR="00773BBB" w:rsidRPr="001B5D95" w:rsidRDefault="0017389A" w:rsidP="00773BBB">
      <w:pPr>
        <w:pStyle w:val="Lijstalinea"/>
        <w:numPr>
          <w:ilvl w:val="0"/>
          <w:numId w:val="8"/>
        </w:numPr>
        <w:rPr>
          <w:rFonts w:ascii="Arial" w:hAnsi="Arial" w:cs="Arial"/>
          <w:color w:val="000000" w:themeColor="text1"/>
          <w:sz w:val="24"/>
          <w:szCs w:val="24"/>
        </w:rPr>
      </w:pPr>
      <w:r w:rsidRPr="00B4238D">
        <w:rPr>
          <w:rFonts w:ascii="Arial" w:hAnsi="Arial" w:cs="Arial"/>
          <w:color w:val="000000" w:themeColor="text1"/>
          <w:sz w:val="24"/>
          <w:szCs w:val="24"/>
        </w:rPr>
        <w:t>Het gemeentebestuur neemt kennis van de jaarlijkse rapportages van het Panel.</w:t>
      </w:r>
      <w:r w:rsidR="00B4238D" w:rsidRPr="005A0324">
        <w:rPr>
          <w:rFonts w:ascii="Arial" w:hAnsi="Arial" w:cs="Arial"/>
          <w:sz w:val="24"/>
          <w:szCs w:val="24"/>
        </w:rPr>
        <w:t xml:space="preserve"> </w:t>
      </w:r>
    </w:p>
    <w:p w14:paraId="5B77E753" w14:textId="77777777" w:rsidR="007735CE" w:rsidRPr="007735CE" w:rsidRDefault="007735CE" w:rsidP="007735CE">
      <w:pPr>
        <w:rPr>
          <w:rFonts w:ascii="Arial" w:hAnsi="Arial" w:cs="Arial"/>
          <w:b/>
          <w:color w:val="000000" w:themeColor="text1"/>
          <w:sz w:val="24"/>
          <w:szCs w:val="24"/>
        </w:rPr>
      </w:pPr>
      <w:r w:rsidRPr="007735CE">
        <w:rPr>
          <w:rFonts w:ascii="Arial" w:hAnsi="Arial" w:cs="Arial"/>
          <w:b/>
          <w:color w:val="000000" w:themeColor="text1"/>
          <w:sz w:val="24"/>
          <w:szCs w:val="24"/>
        </w:rPr>
        <w:t>ARTIKEL 6. DE POLITIE</w:t>
      </w:r>
    </w:p>
    <w:p w14:paraId="658E52EF" w14:textId="6118929B" w:rsidR="00B4238D" w:rsidRPr="001B5D95" w:rsidRDefault="007735CE" w:rsidP="001B5D95">
      <w:pPr>
        <w:pStyle w:val="Lijstalinea"/>
        <w:numPr>
          <w:ilvl w:val="0"/>
          <w:numId w:val="9"/>
        </w:numPr>
        <w:rPr>
          <w:rFonts w:ascii="Arial" w:hAnsi="Arial" w:cs="Arial"/>
          <w:color w:val="000000" w:themeColor="text1"/>
          <w:sz w:val="24"/>
          <w:szCs w:val="24"/>
        </w:rPr>
      </w:pPr>
      <w:r w:rsidRPr="00963D18">
        <w:rPr>
          <w:rFonts w:ascii="Arial" w:hAnsi="Arial" w:cs="Arial"/>
          <w:color w:val="000000" w:themeColor="text1"/>
          <w:sz w:val="24"/>
          <w:szCs w:val="24"/>
        </w:rPr>
        <w:t xml:space="preserve">De politie is op drukke uitgaansavonden zichtbaar en opvallend aanwezig en reageert alert op signalen en klachten met betrekking tot de horeca. </w:t>
      </w:r>
    </w:p>
    <w:p w14:paraId="20107C3C" w14:textId="77777777" w:rsidR="00BB28DB" w:rsidRPr="00963D18" w:rsidRDefault="00963D18" w:rsidP="00BB28DB">
      <w:pPr>
        <w:rPr>
          <w:rFonts w:ascii="Arial" w:hAnsi="Arial" w:cs="Arial"/>
          <w:b/>
          <w:bCs/>
          <w:color w:val="000000" w:themeColor="text1"/>
          <w:sz w:val="24"/>
          <w:szCs w:val="24"/>
        </w:rPr>
      </w:pPr>
      <w:r w:rsidRPr="00963D18">
        <w:rPr>
          <w:rFonts w:ascii="Arial" w:hAnsi="Arial" w:cs="Arial"/>
          <w:b/>
          <w:bCs/>
          <w:color w:val="000000" w:themeColor="text1"/>
          <w:sz w:val="24"/>
          <w:szCs w:val="24"/>
        </w:rPr>
        <w:t>ARTIKEL 7. STICHTING VEILIGE STEDEN</w:t>
      </w:r>
    </w:p>
    <w:p w14:paraId="337AC25E" w14:textId="77777777" w:rsidR="00963D18" w:rsidRDefault="00EA2C89" w:rsidP="00963D18">
      <w:pPr>
        <w:pStyle w:val="Lijstalinea"/>
        <w:numPr>
          <w:ilvl w:val="0"/>
          <w:numId w:val="10"/>
        </w:numPr>
        <w:rPr>
          <w:rFonts w:ascii="Arial" w:hAnsi="Arial" w:cs="Arial"/>
          <w:color w:val="000000" w:themeColor="text1"/>
          <w:sz w:val="24"/>
          <w:szCs w:val="24"/>
        </w:rPr>
      </w:pPr>
      <w:r>
        <w:rPr>
          <w:rFonts w:ascii="Arial" w:hAnsi="Arial" w:cs="Arial"/>
          <w:color w:val="000000" w:themeColor="text1"/>
          <w:sz w:val="24"/>
          <w:szCs w:val="24"/>
        </w:rPr>
        <w:t xml:space="preserve">De horecastewards van Stichting Veilige Steden </w:t>
      </w:r>
      <w:r w:rsidR="00774B6C">
        <w:rPr>
          <w:rFonts w:ascii="Arial" w:hAnsi="Arial" w:cs="Arial"/>
          <w:color w:val="000000" w:themeColor="text1"/>
          <w:sz w:val="24"/>
          <w:szCs w:val="24"/>
        </w:rPr>
        <w:t>dragen bij aan een gemoedelijke en veilige sfeer tijdens het uitgaans</w:t>
      </w:r>
      <w:r w:rsidR="00962708">
        <w:rPr>
          <w:rFonts w:ascii="Arial" w:hAnsi="Arial" w:cs="Arial"/>
          <w:color w:val="000000" w:themeColor="text1"/>
          <w:sz w:val="24"/>
          <w:szCs w:val="24"/>
        </w:rPr>
        <w:t xml:space="preserve">leven. </w:t>
      </w:r>
    </w:p>
    <w:p w14:paraId="077F6F50" w14:textId="77777777" w:rsidR="00605F4C" w:rsidRDefault="00605F4C" w:rsidP="00605F4C">
      <w:pPr>
        <w:pStyle w:val="Lijstalinea"/>
        <w:rPr>
          <w:rFonts w:ascii="Arial" w:hAnsi="Arial" w:cs="Arial"/>
          <w:color w:val="000000" w:themeColor="text1"/>
          <w:sz w:val="24"/>
          <w:szCs w:val="24"/>
        </w:rPr>
      </w:pPr>
    </w:p>
    <w:p w14:paraId="3EDDF766" w14:textId="77777777" w:rsidR="00962708" w:rsidRDefault="00962708" w:rsidP="00963D18">
      <w:pPr>
        <w:pStyle w:val="Lijstalinea"/>
        <w:numPr>
          <w:ilvl w:val="0"/>
          <w:numId w:val="10"/>
        </w:numPr>
        <w:rPr>
          <w:rFonts w:ascii="Arial" w:hAnsi="Arial" w:cs="Arial"/>
          <w:color w:val="000000" w:themeColor="text1"/>
          <w:sz w:val="24"/>
          <w:szCs w:val="24"/>
        </w:rPr>
      </w:pPr>
      <w:r>
        <w:rPr>
          <w:rFonts w:ascii="Arial" w:hAnsi="Arial" w:cs="Arial"/>
          <w:color w:val="000000" w:themeColor="text1"/>
          <w:sz w:val="24"/>
          <w:szCs w:val="24"/>
        </w:rPr>
        <w:t xml:space="preserve">De horecastewards begeleiden </w:t>
      </w:r>
      <w:r w:rsidR="00512864">
        <w:rPr>
          <w:rFonts w:ascii="Arial" w:hAnsi="Arial" w:cs="Arial"/>
          <w:color w:val="000000" w:themeColor="text1"/>
          <w:sz w:val="24"/>
          <w:szCs w:val="24"/>
        </w:rPr>
        <w:t xml:space="preserve">het uitgaanspubliek tijdens uitgaansnachten en spelen een preventieve rol in het voorkomen van problemen. </w:t>
      </w:r>
    </w:p>
    <w:p w14:paraId="6468EBC1" w14:textId="77777777" w:rsidR="00605F4C" w:rsidRPr="00605F4C" w:rsidRDefault="00605F4C" w:rsidP="00605F4C">
      <w:pPr>
        <w:pStyle w:val="Lijstalinea"/>
        <w:rPr>
          <w:rFonts w:ascii="Arial" w:hAnsi="Arial" w:cs="Arial"/>
          <w:color w:val="000000" w:themeColor="text1"/>
          <w:sz w:val="24"/>
          <w:szCs w:val="24"/>
        </w:rPr>
      </w:pPr>
    </w:p>
    <w:p w14:paraId="4FBA5C72" w14:textId="71747B01" w:rsidR="002E4228" w:rsidRPr="001B5D95" w:rsidRDefault="00F925D5" w:rsidP="001B5D95">
      <w:pPr>
        <w:pStyle w:val="Lijstalinea"/>
        <w:numPr>
          <w:ilvl w:val="0"/>
          <w:numId w:val="10"/>
        </w:numPr>
        <w:rPr>
          <w:rFonts w:ascii="Arial" w:hAnsi="Arial" w:cs="Arial"/>
          <w:color w:val="000000" w:themeColor="text1"/>
          <w:sz w:val="24"/>
          <w:szCs w:val="24"/>
        </w:rPr>
      </w:pPr>
      <w:r>
        <w:rPr>
          <w:rFonts w:ascii="Arial" w:hAnsi="Arial" w:cs="Arial"/>
          <w:color w:val="000000" w:themeColor="text1"/>
          <w:sz w:val="24"/>
          <w:szCs w:val="24"/>
        </w:rPr>
        <w:t xml:space="preserve">De horecastewards ondersteunen geweigerde gasten </w:t>
      </w:r>
      <w:r w:rsidR="00C3325A">
        <w:rPr>
          <w:rFonts w:ascii="Arial" w:hAnsi="Arial" w:cs="Arial"/>
          <w:color w:val="000000" w:themeColor="text1"/>
          <w:sz w:val="24"/>
          <w:szCs w:val="24"/>
        </w:rPr>
        <w:t>door informatie te verstrekken over het Panel Deurbeleid</w:t>
      </w:r>
      <w:r w:rsidR="00B4238D">
        <w:rPr>
          <w:rFonts w:ascii="Arial" w:hAnsi="Arial" w:cs="Arial"/>
          <w:color w:val="000000" w:themeColor="text1"/>
          <w:sz w:val="24"/>
          <w:szCs w:val="24"/>
        </w:rPr>
        <w:t>. Ook wijzen zij geweigerde gasten actief op de klachtenregeling van de desbetreffende horecaonderneming</w:t>
      </w:r>
      <w:r w:rsidR="00C3325A">
        <w:rPr>
          <w:rFonts w:ascii="Arial" w:hAnsi="Arial" w:cs="Arial"/>
          <w:color w:val="000000" w:themeColor="text1"/>
          <w:sz w:val="24"/>
          <w:szCs w:val="24"/>
        </w:rPr>
        <w:t xml:space="preserve">. </w:t>
      </w:r>
    </w:p>
    <w:p w14:paraId="3B796E96" w14:textId="77777777" w:rsidR="002E4228" w:rsidRPr="00FF2A9D" w:rsidRDefault="002E4228" w:rsidP="002E4228">
      <w:pPr>
        <w:rPr>
          <w:rFonts w:ascii="Arial" w:hAnsi="Arial" w:cs="Arial"/>
          <w:b/>
          <w:bCs/>
          <w:color w:val="000000" w:themeColor="text1"/>
          <w:sz w:val="24"/>
          <w:szCs w:val="24"/>
        </w:rPr>
      </w:pPr>
      <w:r w:rsidRPr="00FF2A9D">
        <w:rPr>
          <w:rFonts w:ascii="Arial" w:hAnsi="Arial" w:cs="Arial"/>
          <w:b/>
          <w:bCs/>
          <w:color w:val="000000" w:themeColor="text1"/>
          <w:sz w:val="24"/>
          <w:szCs w:val="24"/>
        </w:rPr>
        <w:t>ARTIKEL 8. STICHTING N8W8</w:t>
      </w:r>
    </w:p>
    <w:p w14:paraId="3C943CEB" w14:textId="77777777" w:rsidR="002E4228" w:rsidRDefault="006D1C37" w:rsidP="006D1C37">
      <w:pPr>
        <w:pStyle w:val="Lijstalinea"/>
        <w:numPr>
          <w:ilvl w:val="0"/>
          <w:numId w:val="12"/>
        </w:numPr>
        <w:rPr>
          <w:rFonts w:ascii="Arial" w:hAnsi="Arial" w:cs="Arial"/>
          <w:color w:val="000000" w:themeColor="text1"/>
          <w:sz w:val="24"/>
          <w:szCs w:val="24"/>
        </w:rPr>
      </w:pPr>
      <w:r>
        <w:rPr>
          <w:rFonts w:ascii="Arial" w:hAnsi="Arial" w:cs="Arial"/>
          <w:color w:val="000000" w:themeColor="text1"/>
          <w:sz w:val="24"/>
          <w:szCs w:val="24"/>
        </w:rPr>
        <w:t xml:space="preserve">De N8W8 zet zich in voor een bruisend en voor iedereen toegankelijk nachtleven. </w:t>
      </w:r>
    </w:p>
    <w:p w14:paraId="1DF1E7B4" w14:textId="77777777" w:rsidR="00DE4FA3" w:rsidRDefault="00DE4FA3" w:rsidP="00DE4FA3">
      <w:pPr>
        <w:pStyle w:val="Lijstalinea"/>
        <w:rPr>
          <w:rFonts w:ascii="Arial" w:hAnsi="Arial" w:cs="Arial"/>
          <w:color w:val="000000" w:themeColor="text1"/>
          <w:sz w:val="24"/>
          <w:szCs w:val="24"/>
        </w:rPr>
      </w:pPr>
    </w:p>
    <w:p w14:paraId="2D374027" w14:textId="065544FA" w:rsidR="00BA33C4" w:rsidRPr="001B5D95" w:rsidRDefault="008F2174" w:rsidP="00BA33C4">
      <w:pPr>
        <w:pStyle w:val="Lijstalinea"/>
        <w:numPr>
          <w:ilvl w:val="0"/>
          <w:numId w:val="12"/>
        </w:numPr>
        <w:rPr>
          <w:rFonts w:ascii="Arial" w:hAnsi="Arial" w:cs="Arial"/>
          <w:color w:val="000000" w:themeColor="text1"/>
          <w:sz w:val="24"/>
          <w:szCs w:val="24"/>
        </w:rPr>
      </w:pPr>
      <w:r>
        <w:rPr>
          <w:rFonts w:ascii="Arial" w:hAnsi="Arial" w:cs="Arial"/>
          <w:color w:val="000000" w:themeColor="text1"/>
          <w:sz w:val="24"/>
          <w:szCs w:val="24"/>
        </w:rPr>
        <w:t>N8W8 b</w:t>
      </w:r>
      <w:r w:rsidR="006D1C37">
        <w:rPr>
          <w:rFonts w:ascii="Arial" w:hAnsi="Arial" w:cs="Arial"/>
          <w:color w:val="000000" w:themeColor="text1"/>
          <w:sz w:val="24"/>
          <w:szCs w:val="24"/>
        </w:rPr>
        <w:t>evordert samen</w:t>
      </w:r>
      <w:r w:rsidR="00DE4FA3">
        <w:rPr>
          <w:rFonts w:ascii="Arial" w:hAnsi="Arial" w:cs="Arial"/>
          <w:color w:val="000000" w:themeColor="text1"/>
          <w:sz w:val="24"/>
          <w:szCs w:val="24"/>
        </w:rPr>
        <w:t xml:space="preserve">werking en informatiedeling en signaleert en initieert sociale en maatschappelijke ontwikkelingen in de nacht. </w:t>
      </w:r>
    </w:p>
    <w:p w14:paraId="45BEE6A6" w14:textId="1043D828" w:rsidR="0017389A" w:rsidRPr="007735CE" w:rsidRDefault="0017389A" w:rsidP="0017389A">
      <w:pPr>
        <w:rPr>
          <w:rFonts w:ascii="Arial" w:hAnsi="Arial" w:cs="Arial"/>
          <w:b/>
          <w:color w:val="000000" w:themeColor="text1"/>
          <w:sz w:val="24"/>
          <w:szCs w:val="24"/>
        </w:rPr>
      </w:pPr>
      <w:r w:rsidRPr="007735CE">
        <w:rPr>
          <w:rFonts w:ascii="Arial" w:hAnsi="Arial" w:cs="Arial"/>
          <w:b/>
          <w:color w:val="000000" w:themeColor="text1"/>
          <w:sz w:val="24"/>
          <w:szCs w:val="24"/>
        </w:rPr>
        <w:t xml:space="preserve">ARTIKEL </w:t>
      </w:r>
      <w:r w:rsidR="00BA33C4">
        <w:rPr>
          <w:rFonts w:ascii="Arial" w:hAnsi="Arial" w:cs="Arial"/>
          <w:b/>
          <w:color w:val="000000" w:themeColor="text1"/>
          <w:sz w:val="24"/>
          <w:szCs w:val="24"/>
        </w:rPr>
        <w:t>9</w:t>
      </w:r>
      <w:r w:rsidRPr="007735CE">
        <w:rPr>
          <w:rFonts w:ascii="Arial" w:hAnsi="Arial" w:cs="Arial"/>
          <w:b/>
          <w:color w:val="000000" w:themeColor="text1"/>
          <w:sz w:val="24"/>
          <w:szCs w:val="24"/>
        </w:rPr>
        <w:t>. HET PANEL DEURBELEID ROTTERDAM</w:t>
      </w:r>
    </w:p>
    <w:p w14:paraId="47A34286" w14:textId="77777777" w:rsidR="0017389A" w:rsidRPr="00137A44" w:rsidRDefault="0017389A" w:rsidP="0017389A">
      <w:pPr>
        <w:pStyle w:val="Lijstalinea"/>
        <w:numPr>
          <w:ilvl w:val="0"/>
          <w:numId w:val="7"/>
        </w:numPr>
        <w:rPr>
          <w:rFonts w:ascii="Arial" w:hAnsi="Arial" w:cs="Arial"/>
          <w:color w:val="000000" w:themeColor="text1"/>
          <w:sz w:val="24"/>
          <w:szCs w:val="24"/>
        </w:rPr>
      </w:pPr>
      <w:r w:rsidRPr="00137A44">
        <w:rPr>
          <w:rFonts w:ascii="Arial" w:hAnsi="Arial" w:cs="Arial"/>
          <w:color w:val="000000" w:themeColor="text1"/>
          <w:sz w:val="24"/>
          <w:szCs w:val="24"/>
        </w:rPr>
        <w:t xml:space="preserve">De klachtbehandeling van het Panel verloopt conform de bepalingen en uitgangspunten van de Wet gemeentelijke </w:t>
      </w:r>
      <w:proofErr w:type="spellStart"/>
      <w:r w:rsidRPr="00137A44">
        <w:rPr>
          <w:rFonts w:ascii="Arial" w:hAnsi="Arial" w:cs="Arial"/>
          <w:color w:val="000000" w:themeColor="text1"/>
          <w:sz w:val="24"/>
          <w:szCs w:val="24"/>
        </w:rPr>
        <w:t>antidiscriminatievoorzieningen</w:t>
      </w:r>
      <w:proofErr w:type="spellEnd"/>
      <w:r w:rsidR="009F0C3C">
        <w:rPr>
          <w:rFonts w:ascii="Arial" w:hAnsi="Arial" w:cs="Arial"/>
          <w:color w:val="000000" w:themeColor="text1"/>
          <w:sz w:val="24"/>
          <w:szCs w:val="24"/>
        </w:rPr>
        <w:t xml:space="preserve"> </w:t>
      </w:r>
      <w:r w:rsidRPr="00137A44">
        <w:rPr>
          <w:rFonts w:ascii="Arial" w:hAnsi="Arial" w:cs="Arial"/>
          <w:color w:val="000000" w:themeColor="text1"/>
          <w:sz w:val="24"/>
          <w:szCs w:val="24"/>
        </w:rPr>
        <w:t xml:space="preserve">(WGA). Het Panel is onpartijdig en heeft een bemiddelende rol. </w:t>
      </w:r>
      <w:r w:rsidRPr="00137A44">
        <w:rPr>
          <w:rFonts w:ascii="Arial" w:hAnsi="Arial" w:cs="Arial"/>
          <w:color w:val="000000" w:themeColor="text1"/>
          <w:sz w:val="24"/>
          <w:szCs w:val="24"/>
        </w:rPr>
        <w:br/>
      </w:r>
    </w:p>
    <w:p w14:paraId="6DC4EB8B" w14:textId="571DF1D8" w:rsidR="00B54D4F" w:rsidRPr="000E0B74" w:rsidRDefault="0017389A" w:rsidP="00B54D4F">
      <w:pPr>
        <w:pStyle w:val="Lijstalinea"/>
        <w:numPr>
          <w:ilvl w:val="0"/>
          <w:numId w:val="7"/>
        </w:numPr>
        <w:rPr>
          <w:rFonts w:ascii="Arial" w:hAnsi="Arial" w:cs="Arial"/>
          <w:color w:val="000000" w:themeColor="text1"/>
          <w:sz w:val="24"/>
          <w:szCs w:val="24"/>
        </w:rPr>
      </w:pPr>
      <w:r w:rsidRPr="00B54D4F">
        <w:rPr>
          <w:rFonts w:ascii="Arial" w:hAnsi="Arial" w:cs="Arial"/>
          <w:color w:val="000000" w:themeColor="text1"/>
          <w:sz w:val="24"/>
          <w:szCs w:val="24"/>
        </w:rPr>
        <w:t xml:space="preserve">Het Panel Deurbeleid beoordeelt en adviseert de deur/huisregels van nieuwe aanvragen van exploitatievergunningen door ondernemers. </w:t>
      </w:r>
      <w:r w:rsidR="00B54D4F">
        <w:rPr>
          <w:rFonts w:ascii="Arial" w:hAnsi="Arial" w:cs="Arial"/>
          <w:color w:val="000000" w:themeColor="text1"/>
          <w:sz w:val="24"/>
          <w:szCs w:val="24"/>
        </w:rPr>
        <w:br/>
      </w:r>
    </w:p>
    <w:p w14:paraId="5F457D20" w14:textId="77777777" w:rsidR="0017389A" w:rsidRDefault="0017389A" w:rsidP="0017389A">
      <w:pPr>
        <w:pStyle w:val="Lijstalinea"/>
        <w:numPr>
          <w:ilvl w:val="0"/>
          <w:numId w:val="7"/>
        </w:numPr>
        <w:rPr>
          <w:rFonts w:ascii="Arial" w:hAnsi="Arial" w:cs="Arial"/>
          <w:color w:val="000000" w:themeColor="text1"/>
          <w:sz w:val="24"/>
          <w:szCs w:val="24"/>
        </w:rPr>
      </w:pPr>
      <w:r w:rsidRPr="007735CE">
        <w:rPr>
          <w:rFonts w:ascii="Arial" w:hAnsi="Arial" w:cs="Arial"/>
          <w:color w:val="000000" w:themeColor="text1"/>
          <w:sz w:val="24"/>
          <w:szCs w:val="24"/>
        </w:rPr>
        <w:t xml:space="preserve">Het Panel voert periodiek onderzoeken uit naar de wijze waarop het deurbeleid in de praktijk wordt uitgevoerd. </w:t>
      </w:r>
    </w:p>
    <w:p w14:paraId="07DE0D1E" w14:textId="77777777" w:rsidR="0017389A" w:rsidRDefault="0017389A" w:rsidP="0017389A">
      <w:pPr>
        <w:pStyle w:val="Lijstalinea"/>
        <w:rPr>
          <w:rFonts w:ascii="Arial" w:hAnsi="Arial" w:cs="Arial"/>
          <w:color w:val="000000" w:themeColor="text1"/>
          <w:sz w:val="24"/>
          <w:szCs w:val="24"/>
        </w:rPr>
      </w:pPr>
    </w:p>
    <w:p w14:paraId="6CA9FF3A" w14:textId="77777777" w:rsidR="0017389A" w:rsidRDefault="0017389A" w:rsidP="0017389A">
      <w:pPr>
        <w:pStyle w:val="Lijstalinea"/>
        <w:numPr>
          <w:ilvl w:val="0"/>
          <w:numId w:val="7"/>
        </w:numPr>
        <w:rPr>
          <w:rFonts w:ascii="Arial" w:hAnsi="Arial" w:cs="Arial"/>
          <w:color w:val="000000" w:themeColor="text1"/>
          <w:sz w:val="24"/>
          <w:szCs w:val="24"/>
        </w:rPr>
      </w:pPr>
      <w:r>
        <w:rPr>
          <w:rFonts w:ascii="Arial" w:hAnsi="Arial" w:cs="Arial"/>
          <w:color w:val="000000" w:themeColor="text1"/>
          <w:sz w:val="24"/>
          <w:szCs w:val="24"/>
        </w:rPr>
        <w:t xml:space="preserve">Het Panel organiseert jaarlijks trainingen voor horecapersoneel en beveiligers </w:t>
      </w:r>
    </w:p>
    <w:p w14:paraId="50B15146" w14:textId="77777777" w:rsidR="0017389A" w:rsidRPr="007735CE" w:rsidRDefault="0017389A" w:rsidP="0017389A">
      <w:pPr>
        <w:pStyle w:val="Lijstalinea"/>
        <w:rPr>
          <w:rFonts w:ascii="Arial" w:hAnsi="Arial" w:cs="Arial"/>
          <w:color w:val="000000" w:themeColor="text1"/>
          <w:sz w:val="24"/>
          <w:szCs w:val="24"/>
        </w:rPr>
      </w:pPr>
    </w:p>
    <w:p w14:paraId="3D87D85A" w14:textId="77777777" w:rsidR="0017389A" w:rsidRPr="004F4315" w:rsidRDefault="0017389A" w:rsidP="0017389A">
      <w:pPr>
        <w:pStyle w:val="Lijstalinea"/>
        <w:numPr>
          <w:ilvl w:val="0"/>
          <w:numId w:val="7"/>
        </w:numPr>
        <w:rPr>
          <w:rFonts w:ascii="Arial" w:hAnsi="Arial" w:cs="Arial"/>
          <w:color w:val="000000" w:themeColor="text1"/>
          <w:sz w:val="24"/>
          <w:szCs w:val="24"/>
        </w:rPr>
      </w:pPr>
      <w:r>
        <w:rPr>
          <w:rFonts w:ascii="Arial" w:hAnsi="Arial" w:cs="Arial"/>
          <w:color w:val="000000" w:themeColor="text1"/>
          <w:sz w:val="24"/>
          <w:szCs w:val="24"/>
        </w:rPr>
        <w:t xml:space="preserve">Het Panel geeft gevraagd en ongevraagd advies aan Convenantpartners </w:t>
      </w:r>
    </w:p>
    <w:p w14:paraId="1F83BA15" w14:textId="77777777" w:rsidR="007735CE" w:rsidRPr="00C94245" w:rsidRDefault="007735CE" w:rsidP="00C94245">
      <w:pPr>
        <w:rPr>
          <w:rFonts w:ascii="Arial" w:hAnsi="Arial" w:cs="Arial"/>
          <w:color w:val="000000" w:themeColor="text1"/>
          <w:sz w:val="24"/>
          <w:szCs w:val="24"/>
        </w:rPr>
      </w:pPr>
    </w:p>
    <w:p w14:paraId="1B8672C0" w14:textId="77777777" w:rsidR="007735CE" w:rsidRPr="007735CE" w:rsidRDefault="007735CE" w:rsidP="007735CE">
      <w:pPr>
        <w:ind w:left="360"/>
        <w:rPr>
          <w:rFonts w:ascii="Arial" w:hAnsi="Arial" w:cs="Arial"/>
          <w:color w:val="000000" w:themeColor="text1"/>
          <w:sz w:val="24"/>
          <w:szCs w:val="24"/>
        </w:rPr>
      </w:pPr>
      <w:r w:rsidRPr="007735CE">
        <w:rPr>
          <w:rFonts w:ascii="Arial" w:hAnsi="Arial" w:cs="Arial"/>
          <w:color w:val="000000" w:themeColor="text1"/>
          <w:sz w:val="24"/>
          <w:szCs w:val="24"/>
        </w:rPr>
        <w:lastRenderedPageBreak/>
        <w:t>Onderstaande betrokken partijen beogen op basis van een gezamenlijke visie en middels gezamenlijk gemaakte afspraken discriminatie in de horeca aan te pakken. Met het ondertekenen van dit convenant bevestigt de ondergetekende ondernemer dat hij zich toewijdt aan een discriminatievrij deurbeleid, in de zin van de Algemene wet gelijke behandeling</w:t>
      </w:r>
      <w:r w:rsidR="0068359B" w:rsidRPr="0068359B">
        <w:rPr>
          <w:rFonts w:ascii="Arial" w:hAnsi="Arial" w:cs="Arial"/>
          <w:color w:val="FF0000"/>
          <w:sz w:val="24"/>
          <w:szCs w:val="24"/>
        </w:rPr>
        <w:t>,</w:t>
      </w:r>
      <w:r w:rsidR="003E6DCA" w:rsidRPr="0068359B">
        <w:rPr>
          <w:rFonts w:ascii="Arial" w:hAnsi="Arial" w:cs="Arial"/>
          <w:color w:val="FF0000"/>
          <w:sz w:val="24"/>
          <w:szCs w:val="24"/>
        </w:rPr>
        <w:t xml:space="preserve"> </w:t>
      </w:r>
      <w:r w:rsidR="003E6DCA">
        <w:rPr>
          <w:rFonts w:ascii="Arial" w:hAnsi="Arial" w:cs="Arial"/>
          <w:color w:val="000000" w:themeColor="text1"/>
          <w:sz w:val="24"/>
          <w:szCs w:val="24"/>
        </w:rPr>
        <w:t>en een sociaal veilig uitgaansklimaat</w:t>
      </w:r>
      <w:r w:rsidRPr="007735CE">
        <w:rPr>
          <w:rFonts w:ascii="Arial" w:hAnsi="Arial" w:cs="Arial"/>
          <w:color w:val="000000" w:themeColor="text1"/>
          <w:sz w:val="24"/>
          <w:szCs w:val="24"/>
        </w:rPr>
        <w:t xml:space="preserve">. Partijen kunnen elkaar op hun inzet en verantwoordelijkheden, zoals neergelegd in dit convenant, aanspreken. </w:t>
      </w:r>
    </w:p>
    <w:p w14:paraId="0FECEF4B" w14:textId="77777777" w:rsidR="007735CE" w:rsidRPr="007735CE" w:rsidRDefault="007735CE" w:rsidP="007735CE">
      <w:pPr>
        <w:ind w:left="360"/>
        <w:rPr>
          <w:rFonts w:ascii="Arial" w:hAnsi="Arial" w:cs="Arial"/>
          <w:color w:val="000000" w:themeColor="text1"/>
          <w:sz w:val="24"/>
          <w:szCs w:val="24"/>
        </w:rPr>
      </w:pPr>
    </w:p>
    <w:p w14:paraId="0FA4C4ED" w14:textId="77777777" w:rsidR="007735CE" w:rsidRPr="007735CE" w:rsidRDefault="007735CE" w:rsidP="004650FF">
      <w:pPr>
        <w:ind w:firstLine="360"/>
        <w:rPr>
          <w:rFonts w:ascii="Arial" w:hAnsi="Arial" w:cs="Arial"/>
          <w:color w:val="000000" w:themeColor="text1"/>
          <w:sz w:val="24"/>
          <w:szCs w:val="24"/>
        </w:rPr>
      </w:pPr>
      <w:r w:rsidRPr="007735CE">
        <w:rPr>
          <w:rFonts w:ascii="Arial" w:hAnsi="Arial" w:cs="Arial"/>
          <w:color w:val="000000" w:themeColor="text1"/>
          <w:sz w:val="24"/>
          <w:szCs w:val="24"/>
        </w:rPr>
        <w:t xml:space="preserve">Handtekening (ondernemer) </w:t>
      </w:r>
      <w:r w:rsidRPr="007735CE">
        <w:rPr>
          <w:rFonts w:ascii="Arial" w:hAnsi="Arial" w:cs="Arial"/>
          <w:color w:val="000000" w:themeColor="text1"/>
          <w:sz w:val="24"/>
          <w:szCs w:val="24"/>
        </w:rPr>
        <w:tab/>
      </w:r>
      <w:r w:rsidRPr="007735CE">
        <w:rPr>
          <w:rFonts w:ascii="Arial" w:hAnsi="Arial" w:cs="Arial"/>
          <w:color w:val="000000" w:themeColor="text1"/>
          <w:sz w:val="24"/>
          <w:szCs w:val="24"/>
        </w:rPr>
        <w:tab/>
      </w:r>
      <w:r w:rsidR="00A11A7C">
        <w:rPr>
          <w:rFonts w:ascii="Arial" w:hAnsi="Arial" w:cs="Arial"/>
          <w:color w:val="000000" w:themeColor="text1"/>
          <w:sz w:val="24"/>
          <w:szCs w:val="24"/>
        </w:rPr>
        <w:tab/>
      </w:r>
      <w:r w:rsidRPr="007735CE">
        <w:rPr>
          <w:rFonts w:ascii="Arial" w:hAnsi="Arial" w:cs="Arial"/>
          <w:color w:val="000000" w:themeColor="text1"/>
          <w:sz w:val="24"/>
          <w:szCs w:val="24"/>
        </w:rPr>
        <w:t xml:space="preserve">Handtekening </w:t>
      </w:r>
      <w:r w:rsidR="00A11A7C">
        <w:rPr>
          <w:rFonts w:ascii="Arial" w:hAnsi="Arial" w:cs="Arial"/>
          <w:color w:val="000000" w:themeColor="text1"/>
          <w:sz w:val="24"/>
          <w:szCs w:val="24"/>
        </w:rPr>
        <w:t>Wethouder</w:t>
      </w:r>
      <w:r w:rsidR="004650FF">
        <w:rPr>
          <w:rFonts w:ascii="Arial" w:hAnsi="Arial" w:cs="Arial"/>
          <w:color w:val="000000" w:themeColor="text1"/>
          <w:sz w:val="24"/>
          <w:szCs w:val="24"/>
        </w:rPr>
        <w:t xml:space="preserve"> </w:t>
      </w:r>
    </w:p>
    <w:p w14:paraId="3F235FCF" w14:textId="77777777" w:rsidR="007735CE" w:rsidRPr="007735CE" w:rsidRDefault="007735CE" w:rsidP="007735CE">
      <w:pPr>
        <w:ind w:left="360"/>
        <w:rPr>
          <w:rFonts w:ascii="Arial" w:hAnsi="Arial" w:cs="Arial"/>
          <w:color w:val="000000" w:themeColor="text1"/>
          <w:sz w:val="24"/>
          <w:szCs w:val="24"/>
        </w:rPr>
      </w:pPr>
    </w:p>
    <w:p w14:paraId="4B1F6C61" w14:textId="77777777" w:rsidR="007735CE" w:rsidRPr="007735CE" w:rsidRDefault="007735CE" w:rsidP="007735CE">
      <w:pPr>
        <w:ind w:left="360"/>
        <w:rPr>
          <w:rFonts w:ascii="Arial" w:hAnsi="Arial" w:cs="Arial"/>
          <w:color w:val="000000" w:themeColor="text1"/>
          <w:sz w:val="24"/>
          <w:szCs w:val="24"/>
        </w:rPr>
      </w:pPr>
      <w:r w:rsidRPr="007735CE">
        <w:rPr>
          <w:rFonts w:ascii="Arial" w:hAnsi="Arial" w:cs="Arial"/>
          <w:color w:val="000000" w:themeColor="text1"/>
          <w:sz w:val="24"/>
          <w:szCs w:val="24"/>
        </w:rPr>
        <w:t>………………………………………...</w:t>
      </w:r>
      <w:r w:rsidR="00311B74">
        <w:rPr>
          <w:rFonts w:ascii="Arial" w:hAnsi="Arial" w:cs="Arial"/>
          <w:color w:val="000000" w:themeColor="text1"/>
          <w:sz w:val="24"/>
          <w:szCs w:val="24"/>
        </w:rPr>
        <w:t xml:space="preserve">   </w:t>
      </w:r>
      <w:r w:rsidRPr="007735CE">
        <w:rPr>
          <w:rFonts w:ascii="Arial" w:hAnsi="Arial" w:cs="Arial"/>
          <w:color w:val="000000" w:themeColor="text1"/>
          <w:sz w:val="24"/>
          <w:szCs w:val="24"/>
        </w:rPr>
        <w:tab/>
        <w:t>………………………………………</w:t>
      </w:r>
    </w:p>
    <w:p w14:paraId="0F8D9976" w14:textId="77777777" w:rsidR="00DB3B9F" w:rsidRDefault="00DB3B9F"/>
    <w:sectPr w:rsidR="00DB3B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8EE53" w14:textId="77777777" w:rsidR="002C1C33" w:rsidRDefault="002C1C33" w:rsidP="00DB3B9F">
      <w:pPr>
        <w:spacing w:after="0" w:line="240" w:lineRule="auto"/>
      </w:pPr>
      <w:r>
        <w:separator/>
      </w:r>
    </w:p>
  </w:endnote>
  <w:endnote w:type="continuationSeparator" w:id="0">
    <w:p w14:paraId="59390CE8" w14:textId="77777777" w:rsidR="002C1C33" w:rsidRDefault="002C1C33" w:rsidP="00DB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55FF7" w14:textId="77777777" w:rsidR="002C1C33" w:rsidRDefault="002C1C33" w:rsidP="00DB3B9F">
      <w:pPr>
        <w:spacing w:after="0" w:line="240" w:lineRule="auto"/>
      </w:pPr>
      <w:r>
        <w:separator/>
      </w:r>
    </w:p>
  </w:footnote>
  <w:footnote w:type="continuationSeparator" w:id="0">
    <w:p w14:paraId="0722FA3B" w14:textId="77777777" w:rsidR="002C1C33" w:rsidRDefault="002C1C33" w:rsidP="00DB3B9F">
      <w:pPr>
        <w:spacing w:after="0" w:line="240" w:lineRule="auto"/>
      </w:pPr>
      <w:r>
        <w:continuationSeparator/>
      </w:r>
    </w:p>
  </w:footnote>
  <w:footnote w:id="1">
    <w:p w14:paraId="69C63CDD" w14:textId="1B90FB6E" w:rsidR="00F86AC2" w:rsidRDefault="00F86AC2">
      <w:pPr>
        <w:pStyle w:val="Voetnoottekst"/>
      </w:pPr>
      <w:r>
        <w:rPr>
          <w:rStyle w:val="Voetnootmarkering"/>
        </w:rPr>
        <w:footnoteRef/>
      </w:r>
      <w:r>
        <w:t xml:space="preserve"> </w:t>
      </w:r>
      <w:hyperlink r:id="rId1" w:history="1">
        <w:r>
          <w:rPr>
            <w:rStyle w:val="Hyperlink"/>
          </w:rPr>
          <w:t xml:space="preserve">Document </w:t>
        </w:r>
        <w:proofErr w:type="spellStart"/>
        <w:r>
          <w:rPr>
            <w:rStyle w:val="Hyperlink"/>
          </w:rPr>
          <w:t>RotterdamRaad</w:t>
        </w:r>
        <w:proofErr w:type="spellEnd"/>
        <w:r>
          <w:rPr>
            <w:rStyle w:val="Hyperlink"/>
          </w:rPr>
          <w:t xml:space="preserve"> - [22bb007875] Bijlage behorende bij 22bb7874 - Uitvoeringsplan horeca - </w:t>
        </w:r>
        <w:proofErr w:type="spellStart"/>
        <w:r>
          <w:rPr>
            <w:rStyle w:val="Hyperlink"/>
          </w:rPr>
          <w:t>iBabs</w:t>
        </w:r>
        <w:proofErr w:type="spellEnd"/>
        <w:r>
          <w:rPr>
            <w:rStyle w:val="Hyperlink"/>
          </w:rPr>
          <w:t xml:space="preserve"> RIS</w:t>
        </w:r>
      </w:hyperlink>
    </w:p>
  </w:footnote>
  <w:footnote w:id="2">
    <w:p w14:paraId="5451EA68" w14:textId="160AE90D" w:rsidR="006D0A11" w:rsidRDefault="006D0A11" w:rsidP="005A0324">
      <w:pPr>
        <w:pStyle w:val="Tekstopmerking"/>
      </w:pPr>
      <w:r>
        <w:rPr>
          <w:rStyle w:val="Voetnootmarkering"/>
        </w:rPr>
        <w:footnoteRef/>
      </w:r>
      <w:r>
        <w:t xml:space="preserve"> Daaronder wordt iedereen verstaan die een rol speelt in de toelating tot een uitgaansgelegenheid (portiers, </w:t>
      </w:r>
      <w:proofErr w:type="spellStart"/>
      <w:r>
        <w:t>doorbitches</w:t>
      </w:r>
      <w:proofErr w:type="spellEnd"/>
      <w:r>
        <w:t xml:space="preserv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F80"/>
    <w:multiLevelType w:val="hybridMultilevel"/>
    <w:tmpl w:val="56044F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2A3236"/>
    <w:multiLevelType w:val="hybridMultilevel"/>
    <w:tmpl w:val="6660EE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15353A"/>
    <w:multiLevelType w:val="hybridMultilevel"/>
    <w:tmpl w:val="222EC0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626B8C"/>
    <w:multiLevelType w:val="hybridMultilevel"/>
    <w:tmpl w:val="6F5EE3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6A3B3D"/>
    <w:multiLevelType w:val="hybridMultilevel"/>
    <w:tmpl w:val="D62E57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DA612B"/>
    <w:multiLevelType w:val="hybridMultilevel"/>
    <w:tmpl w:val="6442CE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F85BC7"/>
    <w:multiLevelType w:val="hybridMultilevel"/>
    <w:tmpl w:val="D5F48A9E"/>
    <w:lvl w:ilvl="0" w:tplc="2F761C36">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8062516"/>
    <w:multiLevelType w:val="hybridMultilevel"/>
    <w:tmpl w:val="6F5EE3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77581C"/>
    <w:multiLevelType w:val="hybridMultilevel"/>
    <w:tmpl w:val="6F5EE3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84162D"/>
    <w:multiLevelType w:val="hybridMultilevel"/>
    <w:tmpl w:val="381CD99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93D690D"/>
    <w:multiLevelType w:val="hybridMultilevel"/>
    <w:tmpl w:val="8BC229D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E751BF1"/>
    <w:multiLevelType w:val="hybridMultilevel"/>
    <w:tmpl w:val="0F1849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4236060">
    <w:abstractNumId w:val="9"/>
  </w:num>
  <w:num w:numId="2" w16cid:durableId="2041588326">
    <w:abstractNumId w:val="7"/>
  </w:num>
  <w:num w:numId="3" w16cid:durableId="2106150447">
    <w:abstractNumId w:val="8"/>
  </w:num>
  <w:num w:numId="4" w16cid:durableId="396786283">
    <w:abstractNumId w:val="3"/>
  </w:num>
  <w:num w:numId="5" w16cid:durableId="147939272">
    <w:abstractNumId w:val="10"/>
  </w:num>
  <w:num w:numId="6" w16cid:durableId="1700737318">
    <w:abstractNumId w:val="6"/>
  </w:num>
  <w:num w:numId="7" w16cid:durableId="316039382">
    <w:abstractNumId w:val="0"/>
  </w:num>
  <w:num w:numId="8" w16cid:durableId="88697156">
    <w:abstractNumId w:val="11"/>
  </w:num>
  <w:num w:numId="9" w16cid:durableId="1807433312">
    <w:abstractNumId w:val="2"/>
  </w:num>
  <w:num w:numId="10" w16cid:durableId="1164735370">
    <w:abstractNumId w:val="4"/>
  </w:num>
  <w:num w:numId="11" w16cid:durableId="1534614499">
    <w:abstractNumId w:val="5"/>
  </w:num>
  <w:num w:numId="12" w16cid:durableId="1052653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9F"/>
    <w:rsid w:val="00001FEB"/>
    <w:rsid w:val="00012E81"/>
    <w:rsid w:val="000656A8"/>
    <w:rsid w:val="000E0B74"/>
    <w:rsid w:val="001272E7"/>
    <w:rsid w:val="00137A44"/>
    <w:rsid w:val="00156088"/>
    <w:rsid w:val="0017319D"/>
    <w:rsid w:val="0017389A"/>
    <w:rsid w:val="00195ECE"/>
    <w:rsid w:val="001B5D95"/>
    <w:rsid w:val="001C3A90"/>
    <w:rsid w:val="001F1450"/>
    <w:rsid w:val="001F1929"/>
    <w:rsid w:val="002450D9"/>
    <w:rsid w:val="00294364"/>
    <w:rsid w:val="0029673F"/>
    <w:rsid w:val="002B5D0A"/>
    <w:rsid w:val="002C1C33"/>
    <w:rsid w:val="002E4228"/>
    <w:rsid w:val="00311B74"/>
    <w:rsid w:val="0034759B"/>
    <w:rsid w:val="00382C3D"/>
    <w:rsid w:val="00396F0F"/>
    <w:rsid w:val="003B2DA5"/>
    <w:rsid w:val="003E2753"/>
    <w:rsid w:val="003E6DCA"/>
    <w:rsid w:val="003F1402"/>
    <w:rsid w:val="00442F4B"/>
    <w:rsid w:val="004650FF"/>
    <w:rsid w:val="004F0767"/>
    <w:rsid w:val="004F2A79"/>
    <w:rsid w:val="004F4315"/>
    <w:rsid w:val="00512864"/>
    <w:rsid w:val="00542B13"/>
    <w:rsid w:val="0058498C"/>
    <w:rsid w:val="005866CB"/>
    <w:rsid w:val="005A0324"/>
    <w:rsid w:val="00605F4C"/>
    <w:rsid w:val="00634A7D"/>
    <w:rsid w:val="0065799E"/>
    <w:rsid w:val="0068359B"/>
    <w:rsid w:val="00687275"/>
    <w:rsid w:val="00695046"/>
    <w:rsid w:val="006975DE"/>
    <w:rsid w:val="006C0A46"/>
    <w:rsid w:val="006D0A11"/>
    <w:rsid w:val="006D1C37"/>
    <w:rsid w:val="00721DE2"/>
    <w:rsid w:val="00736510"/>
    <w:rsid w:val="00766552"/>
    <w:rsid w:val="007735CE"/>
    <w:rsid w:val="00773BBB"/>
    <w:rsid w:val="00774B6C"/>
    <w:rsid w:val="007860FC"/>
    <w:rsid w:val="007F4EF9"/>
    <w:rsid w:val="008740A9"/>
    <w:rsid w:val="00875D1C"/>
    <w:rsid w:val="008A6952"/>
    <w:rsid w:val="008F2174"/>
    <w:rsid w:val="00910831"/>
    <w:rsid w:val="00920348"/>
    <w:rsid w:val="009428E8"/>
    <w:rsid w:val="00961042"/>
    <w:rsid w:val="00962708"/>
    <w:rsid w:val="00963D18"/>
    <w:rsid w:val="00980E8B"/>
    <w:rsid w:val="009C4FFE"/>
    <w:rsid w:val="009D28AF"/>
    <w:rsid w:val="009F0C3C"/>
    <w:rsid w:val="00A11A7C"/>
    <w:rsid w:val="00AA3271"/>
    <w:rsid w:val="00AA3F60"/>
    <w:rsid w:val="00AB1C54"/>
    <w:rsid w:val="00AE6F0C"/>
    <w:rsid w:val="00B4238D"/>
    <w:rsid w:val="00B54D4F"/>
    <w:rsid w:val="00BA33C4"/>
    <w:rsid w:val="00BB28DB"/>
    <w:rsid w:val="00BD1A6B"/>
    <w:rsid w:val="00C3325A"/>
    <w:rsid w:val="00C828B0"/>
    <w:rsid w:val="00C94245"/>
    <w:rsid w:val="00CB54E6"/>
    <w:rsid w:val="00D03AD4"/>
    <w:rsid w:val="00D1606E"/>
    <w:rsid w:val="00D905CB"/>
    <w:rsid w:val="00DB3B9F"/>
    <w:rsid w:val="00DD684B"/>
    <w:rsid w:val="00DE4FA3"/>
    <w:rsid w:val="00E37392"/>
    <w:rsid w:val="00E45D33"/>
    <w:rsid w:val="00E678CD"/>
    <w:rsid w:val="00E835A9"/>
    <w:rsid w:val="00EA2C89"/>
    <w:rsid w:val="00EC1D83"/>
    <w:rsid w:val="00EE28DC"/>
    <w:rsid w:val="00EF0B7A"/>
    <w:rsid w:val="00F03369"/>
    <w:rsid w:val="00F33436"/>
    <w:rsid w:val="00F842C2"/>
    <w:rsid w:val="00F86AC2"/>
    <w:rsid w:val="00F87496"/>
    <w:rsid w:val="00F9019F"/>
    <w:rsid w:val="00F925D5"/>
    <w:rsid w:val="00FA0277"/>
    <w:rsid w:val="00FB030C"/>
    <w:rsid w:val="00FB24C5"/>
    <w:rsid w:val="00FF2A9D"/>
    <w:rsid w:val="00FF51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C45F1"/>
  <w15:chartTrackingRefBased/>
  <w15:docId w15:val="{1D89C950-40BE-463C-B599-89941B85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3B9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B3B9F"/>
    <w:pPr>
      <w:ind w:left="720"/>
      <w:contextualSpacing/>
    </w:pPr>
  </w:style>
  <w:style w:type="character" w:styleId="Verwijzingopmerking">
    <w:name w:val="annotation reference"/>
    <w:basedOn w:val="Standaardalinea-lettertype"/>
    <w:uiPriority w:val="99"/>
    <w:semiHidden/>
    <w:unhideWhenUsed/>
    <w:rsid w:val="00DB3B9F"/>
    <w:rPr>
      <w:sz w:val="16"/>
      <w:szCs w:val="16"/>
    </w:rPr>
  </w:style>
  <w:style w:type="paragraph" w:styleId="Tekstopmerking">
    <w:name w:val="annotation text"/>
    <w:basedOn w:val="Standaard"/>
    <w:link w:val="TekstopmerkingChar"/>
    <w:uiPriority w:val="99"/>
    <w:unhideWhenUsed/>
    <w:rsid w:val="00DB3B9F"/>
    <w:pPr>
      <w:spacing w:line="240" w:lineRule="auto"/>
    </w:pPr>
    <w:rPr>
      <w:sz w:val="20"/>
      <w:szCs w:val="20"/>
    </w:rPr>
  </w:style>
  <w:style w:type="character" w:customStyle="1" w:styleId="TekstopmerkingChar">
    <w:name w:val="Tekst opmerking Char"/>
    <w:basedOn w:val="Standaardalinea-lettertype"/>
    <w:link w:val="Tekstopmerking"/>
    <w:uiPriority w:val="99"/>
    <w:rsid w:val="00DB3B9F"/>
    <w:rPr>
      <w:sz w:val="20"/>
      <w:szCs w:val="20"/>
    </w:rPr>
  </w:style>
  <w:style w:type="paragraph" w:styleId="Onderwerpvanopmerking">
    <w:name w:val="annotation subject"/>
    <w:basedOn w:val="Tekstopmerking"/>
    <w:next w:val="Tekstopmerking"/>
    <w:link w:val="OnderwerpvanopmerkingChar"/>
    <w:uiPriority w:val="99"/>
    <w:semiHidden/>
    <w:unhideWhenUsed/>
    <w:rsid w:val="00DB3B9F"/>
    <w:rPr>
      <w:b/>
      <w:bCs/>
    </w:rPr>
  </w:style>
  <w:style w:type="character" w:customStyle="1" w:styleId="OnderwerpvanopmerkingChar">
    <w:name w:val="Onderwerp van opmerking Char"/>
    <w:basedOn w:val="TekstopmerkingChar"/>
    <w:link w:val="Onderwerpvanopmerking"/>
    <w:uiPriority w:val="99"/>
    <w:semiHidden/>
    <w:rsid w:val="00DB3B9F"/>
    <w:rPr>
      <w:b/>
      <w:bCs/>
      <w:sz w:val="20"/>
      <w:szCs w:val="20"/>
    </w:rPr>
  </w:style>
  <w:style w:type="paragraph" w:styleId="Voetnoottekst">
    <w:name w:val="footnote text"/>
    <w:basedOn w:val="Standaard"/>
    <w:link w:val="VoetnoottekstChar"/>
    <w:uiPriority w:val="99"/>
    <w:semiHidden/>
    <w:unhideWhenUsed/>
    <w:rsid w:val="00DB3B9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3B9F"/>
    <w:rPr>
      <w:sz w:val="20"/>
      <w:szCs w:val="20"/>
    </w:rPr>
  </w:style>
  <w:style w:type="character" w:styleId="Voetnootmarkering">
    <w:name w:val="footnote reference"/>
    <w:basedOn w:val="Standaardalinea-lettertype"/>
    <w:uiPriority w:val="99"/>
    <w:semiHidden/>
    <w:unhideWhenUsed/>
    <w:rsid w:val="00DB3B9F"/>
    <w:rPr>
      <w:vertAlign w:val="superscript"/>
    </w:rPr>
  </w:style>
  <w:style w:type="character" w:styleId="Hyperlink">
    <w:name w:val="Hyperlink"/>
    <w:basedOn w:val="Standaardalinea-lettertype"/>
    <w:uiPriority w:val="99"/>
    <w:semiHidden/>
    <w:unhideWhenUsed/>
    <w:rsid w:val="00E678CD"/>
    <w:rPr>
      <w:color w:val="0000FF"/>
      <w:u w:val="single"/>
    </w:rPr>
  </w:style>
  <w:style w:type="paragraph" w:styleId="Ballontekst">
    <w:name w:val="Balloon Text"/>
    <w:basedOn w:val="Standaard"/>
    <w:link w:val="BallontekstChar"/>
    <w:uiPriority w:val="99"/>
    <w:semiHidden/>
    <w:unhideWhenUsed/>
    <w:rsid w:val="00FA027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A0277"/>
    <w:rPr>
      <w:rFonts w:ascii="Segoe UI" w:hAnsi="Segoe UI" w:cs="Segoe UI"/>
      <w:sz w:val="18"/>
      <w:szCs w:val="18"/>
    </w:rPr>
  </w:style>
  <w:style w:type="paragraph" w:styleId="Revisie">
    <w:name w:val="Revision"/>
    <w:hidden/>
    <w:uiPriority w:val="99"/>
    <w:semiHidden/>
    <w:rsid w:val="003E2753"/>
    <w:pPr>
      <w:spacing w:after="0" w:line="240" w:lineRule="auto"/>
    </w:pPr>
  </w:style>
  <w:style w:type="paragraph" w:styleId="Titel">
    <w:name w:val="Title"/>
    <w:basedOn w:val="Standaard"/>
    <w:next w:val="Standaard"/>
    <w:link w:val="TitelChar"/>
    <w:uiPriority w:val="10"/>
    <w:qFormat/>
    <w:rsid w:val="003E27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2753"/>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DD68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gemeenteraad.rotterdam.nl/Reports/Document/3bf8cda4-693f-4e3a-bd5a-ce839f4afa89?documentId=3085355b-d0f7-4c94-8b98-36da9cf74c7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4B065E49FC6D4FA762C8359491DA7A" ma:contentTypeVersion="17" ma:contentTypeDescription="Een nieuw document maken." ma:contentTypeScope="" ma:versionID="d5d3499552c757cf0f0994e588a021b9">
  <xsd:schema xmlns:xsd="http://www.w3.org/2001/XMLSchema" xmlns:xs="http://www.w3.org/2001/XMLSchema" xmlns:p="http://schemas.microsoft.com/office/2006/metadata/properties" xmlns:ns2="ae63ee07-80d8-4fcb-8a7d-6a352562581a" xmlns:ns3="0545be3b-8a57-49b1-9cd9-9828e522e269" targetNamespace="http://schemas.microsoft.com/office/2006/metadata/properties" ma:root="true" ma:fieldsID="7036940d327d84c00ea2933b76ccf973" ns2:_="" ns3:_="">
    <xsd:import namespace="ae63ee07-80d8-4fcb-8a7d-6a352562581a"/>
    <xsd:import namespace="0545be3b-8a57-49b1-9cd9-9828e522e2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3ee07-80d8-4fcb-8a7d-6a3525625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8f914402-1a29-46c2-af34-625f133e77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e3b-8a57-49b1-9cd9-9828e522e26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7a3efe-20db-4f64-9d04-165313241f2e}" ma:internalName="TaxCatchAll" ma:showField="CatchAllData" ma:web="0545be3b-8a57-49b1-9cd9-9828e522e26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63ee07-80d8-4fcb-8a7d-6a352562581a">
      <Terms xmlns="http://schemas.microsoft.com/office/infopath/2007/PartnerControls"/>
    </lcf76f155ced4ddcb4097134ff3c332f>
    <TaxCatchAll xmlns="0545be3b-8a57-49b1-9cd9-9828e522e2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6AFD3-0DB2-4BAD-A935-BA09F424E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3ee07-80d8-4fcb-8a7d-6a352562581a"/>
    <ds:schemaRef ds:uri="0545be3b-8a57-49b1-9cd9-9828e522e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9DA21-F187-4EBE-A715-B8262031A227}">
  <ds:schemaRefs>
    <ds:schemaRef ds:uri="http://schemas.microsoft.com/office/2006/metadata/properties"/>
    <ds:schemaRef ds:uri="http://schemas.microsoft.com/office/infopath/2007/PartnerControls"/>
    <ds:schemaRef ds:uri="ae63ee07-80d8-4fcb-8a7d-6a352562581a"/>
    <ds:schemaRef ds:uri="0545be3b-8a57-49b1-9cd9-9828e522e269"/>
  </ds:schemaRefs>
</ds:datastoreItem>
</file>

<file path=customXml/itemProps3.xml><?xml version="1.0" encoding="utf-8"?>
<ds:datastoreItem xmlns:ds="http://schemas.openxmlformats.org/officeDocument/2006/customXml" ds:itemID="{8DD57CA5-9B1E-4133-8C6C-C4B41E56D8AE}">
  <ds:schemaRefs>
    <ds:schemaRef ds:uri="http://schemas.microsoft.com/sharepoint/v3/contenttype/forms"/>
  </ds:schemaRefs>
</ds:datastoreItem>
</file>

<file path=customXml/itemProps4.xml><?xml version="1.0" encoding="utf-8"?>
<ds:datastoreItem xmlns:ds="http://schemas.openxmlformats.org/officeDocument/2006/customXml" ds:itemID="{4D604B31-F87D-412B-9DCE-CF1F35F42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1304</Words>
  <Characters>7172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van der Spek</dc:creator>
  <cp:keywords/>
  <dc:description/>
  <cp:lastModifiedBy>Naomi Slooter</cp:lastModifiedBy>
  <cp:revision>5</cp:revision>
  <cp:lastPrinted>2023-03-30T09:29:00Z</cp:lastPrinted>
  <dcterms:created xsi:type="dcterms:W3CDTF">2023-10-30T10:06:00Z</dcterms:created>
  <dcterms:modified xsi:type="dcterms:W3CDTF">2025-08-12T08:51:00Z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871968-df67-4817-ac85-f4a5f5ebb5dd_Enabled">
    <vt:lpwstr>true</vt:lpwstr>
  </property>
  <property fmtid="{D5CDD505-2E9C-101B-9397-08002B2CF9AE}" pid="3" name="MSIP_Label_ea871968-df67-4817-ac85-f4a5f5ebb5dd_SetDate">
    <vt:lpwstr>2023-01-31T12:06:35Z</vt:lpwstr>
  </property>
  <property fmtid="{D5CDD505-2E9C-101B-9397-08002B2CF9AE}" pid="4" name="MSIP_Label_ea871968-df67-4817-ac85-f4a5f5ebb5dd_Method">
    <vt:lpwstr>Standard</vt:lpwstr>
  </property>
  <property fmtid="{D5CDD505-2E9C-101B-9397-08002B2CF9AE}" pid="5" name="MSIP_Label_ea871968-df67-4817-ac85-f4a5f5ebb5dd_Name">
    <vt:lpwstr>Bedrijfsvertrouwelijk</vt:lpwstr>
  </property>
  <property fmtid="{D5CDD505-2E9C-101B-9397-08002B2CF9AE}" pid="6" name="MSIP_Label_ea871968-df67-4817-ac85-f4a5f5ebb5dd_SiteId">
    <vt:lpwstr>49c4cd82-8f65-4d6a-9a3b-0ecd07c0cf5b</vt:lpwstr>
  </property>
  <property fmtid="{D5CDD505-2E9C-101B-9397-08002B2CF9AE}" pid="7" name="MSIP_Label_ea871968-df67-4817-ac85-f4a5f5ebb5dd_ActionId">
    <vt:lpwstr>c6b3fbf3-ca3e-40c1-98bd-aeef448bbe62</vt:lpwstr>
  </property>
  <property fmtid="{D5CDD505-2E9C-101B-9397-08002B2CF9AE}" pid="8" name="MSIP_Label_ea871968-df67-4817-ac85-f4a5f5ebb5dd_ContentBits">
    <vt:lpwstr>0</vt:lpwstr>
  </property>
  <property fmtid="{D5CDD505-2E9C-101B-9397-08002B2CF9AE}" pid="9" name="ContentTypeId">
    <vt:lpwstr>0x010100924B065E49FC6D4FA762C8359491DA7A</vt:lpwstr>
  </property>
</Properties>
</file>